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426092" w:rsidRDefault="00B00582">
      <w:pPr>
        <w:pStyle w:val="a1"/>
        <w:spacing w:before="0" w:after="0" w:line="360" w:lineRule="auto"/>
        <w:ind w:firstLine="0"/>
        <w:rPr>
          <w:lang w:val="en-US"/>
        </w:rPr>
      </w:pPr>
      <w:r>
        <w:rPr>
          <w:rStyle w:val="21"/>
          <w:rFonts w:ascii="Arial" w:hAnsi="Arial" w:cs="Arial"/>
          <w:sz w:val="24"/>
          <w:szCs w:val="24"/>
          <w:lang w:eastAsia="el-GR" w:bidi="el-GR"/>
        </w:rPr>
        <w:t>ΠΡΩΤΟΔΙΚΕΙΟ ΧΑΛΚΙΔΑ</w:t>
      </w:r>
      <w:r w:rsidR="00426092">
        <w:rPr>
          <w:rStyle w:val="21"/>
          <w:rFonts w:ascii="Arial" w:hAnsi="Arial" w:cs="Arial"/>
          <w:sz w:val="24"/>
          <w:szCs w:val="24"/>
          <w:lang w:eastAsia="el-GR" w:bidi="el-GR"/>
        </w:rPr>
        <w:t>Σ</w:t>
      </w:r>
    </w:p>
    <w:p w:rsidR="00000000" w:rsidRDefault="00B00582">
      <w:pPr>
        <w:pStyle w:val="a1"/>
        <w:spacing w:before="0" w:after="0" w:line="360" w:lineRule="auto"/>
        <w:ind w:firstLine="0"/>
      </w:pPr>
      <w:r>
        <w:pict>
          <v:shapetype id="_x0000_t202" coordsize="21600,21600" o:spt="202" path="m,l,21600r21600,l21600,xe">
            <v:stroke joinstyle="miter"/>
            <v:path gradientshapeok="t" o:connecttype="rect"/>
          </v:shapetype>
          <v:shape id="_x0000_s1026" type="#_x0000_t202" style="position:absolute;left:0;text-align:left;margin-left:0;margin-top:27.1pt;width:1.1pt;height:97.75pt;z-index:1;mso-wrap-distance-left:0;mso-wrap-distance-right:0;mso-position-horizontal-relative:margin" stroked="f">
            <v:fill color2="black"/>
            <v:textbox inset="0,0,0,0">
              <w:txbxContent>
                <w:p w:rsidR="00000000" w:rsidRDefault="00B00582">
                  <w:pPr>
                    <w:jc w:val="center"/>
                  </w:pPr>
                </w:p>
              </w:txbxContent>
            </v:textbox>
            <w10:wrap type="square"/>
          </v:shape>
        </w:pict>
      </w:r>
      <w:r>
        <w:rPr>
          <w:rStyle w:val="21"/>
          <w:rFonts w:ascii="Arial" w:hAnsi="Arial" w:cs="Arial"/>
          <w:sz w:val="24"/>
          <w:szCs w:val="24"/>
          <w:lang w:eastAsia="el-GR" w:bidi="el-GR"/>
        </w:rPr>
        <w:t>Τ</w:t>
      </w:r>
      <w:r>
        <w:rPr>
          <w:rStyle w:val="21"/>
          <w:rFonts w:ascii="Arial" w:hAnsi="Arial" w:cs="Arial"/>
          <w:sz w:val="24"/>
          <w:szCs w:val="24"/>
          <w:lang w:eastAsia="el-GR" w:bidi="el-GR"/>
        </w:rPr>
        <w:t>ΑΚΤΙΚΗ ΔΙΑΔΙΚΑΣΙΑ</w:t>
      </w:r>
    </w:p>
    <w:p w:rsidR="00000000" w:rsidRDefault="00B00582">
      <w:pPr>
        <w:pStyle w:val="a1"/>
        <w:spacing w:before="0" w:after="0" w:line="360" w:lineRule="auto"/>
        <w:ind w:firstLine="1134"/>
      </w:pPr>
    </w:p>
    <w:p w:rsidR="00000000" w:rsidRDefault="00B00582">
      <w:pPr>
        <w:pStyle w:val="a1"/>
        <w:spacing w:before="0" w:after="0" w:line="360" w:lineRule="auto"/>
        <w:ind w:firstLine="1134"/>
      </w:pPr>
    </w:p>
    <w:p w:rsidR="00000000" w:rsidRDefault="00B00582">
      <w:pPr>
        <w:pStyle w:val="a1"/>
        <w:spacing w:before="0" w:after="0" w:line="360" w:lineRule="auto"/>
        <w:ind w:firstLine="1134"/>
      </w:pPr>
    </w:p>
    <w:p w:rsidR="00000000" w:rsidRDefault="00B00582">
      <w:pPr>
        <w:pStyle w:val="a1"/>
        <w:spacing w:before="0" w:after="0" w:line="360" w:lineRule="auto"/>
        <w:ind w:firstLine="1134"/>
      </w:pPr>
      <w:r>
        <w:rPr>
          <w:rStyle w:val="21"/>
          <w:rFonts w:ascii="Arial" w:eastAsia="Arial" w:hAnsi="Arial" w:cs="Arial"/>
          <w:sz w:val="24"/>
          <w:szCs w:val="24"/>
          <w:lang w:eastAsia="el-GR" w:bidi="el-GR"/>
        </w:rPr>
        <w:t xml:space="preserve">                            </w:t>
      </w:r>
      <w:r>
        <w:rPr>
          <w:rStyle w:val="21"/>
          <w:rFonts w:ascii="Arial" w:hAnsi="Arial" w:cs="Arial"/>
          <w:sz w:val="24"/>
          <w:szCs w:val="24"/>
          <w:lang w:eastAsia="el-GR" w:bidi="el-GR"/>
        </w:rPr>
        <w:t xml:space="preserve">ΑΡΙΘΜΟΣ ΑΠΟΦΑΣΗΣ </w:t>
      </w:r>
    </w:p>
    <w:p w:rsidR="00000000" w:rsidRDefault="00B00582">
      <w:pPr>
        <w:pStyle w:val="a1"/>
        <w:spacing w:before="0" w:after="0" w:line="360" w:lineRule="auto"/>
        <w:ind w:firstLine="1134"/>
      </w:pPr>
    </w:p>
    <w:p w:rsidR="00000000" w:rsidRDefault="00B00582">
      <w:pPr>
        <w:pStyle w:val="a1"/>
        <w:spacing w:before="0" w:after="0" w:line="360" w:lineRule="auto"/>
        <w:ind w:firstLine="1134"/>
      </w:pPr>
      <w:r>
        <w:rPr>
          <w:rStyle w:val="21"/>
          <w:rFonts w:ascii="Arial" w:eastAsia="Arial" w:hAnsi="Arial" w:cs="Arial"/>
          <w:sz w:val="24"/>
          <w:szCs w:val="24"/>
          <w:lang w:eastAsia="el-GR" w:bidi="el-GR"/>
        </w:rPr>
        <w:t xml:space="preserve">                      </w:t>
      </w:r>
      <w:r>
        <w:rPr>
          <w:rStyle w:val="21"/>
          <w:rFonts w:ascii="Arial" w:eastAsia="Arial" w:hAnsi="Arial" w:cs="Arial"/>
          <w:bCs/>
          <w:sz w:val="24"/>
          <w:szCs w:val="24"/>
          <w:lang w:eastAsia="el-GR" w:bidi="el-GR"/>
        </w:rPr>
        <w:t xml:space="preserve">                </w:t>
      </w:r>
      <w:r w:rsidRPr="00426092">
        <w:rPr>
          <w:rStyle w:val="WW-2"/>
          <w:rFonts w:ascii="Arial" w:hAnsi="Arial" w:cs="Arial"/>
          <w:b/>
          <w:bCs/>
          <w:sz w:val="24"/>
          <w:szCs w:val="24"/>
          <w:lang w:val="el-GR" w:bidi="el-GR"/>
        </w:rPr>
        <w:t xml:space="preserve">43 </w:t>
      </w:r>
      <w:r>
        <w:rPr>
          <w:rStyle w:val="23"/>
          <w:rFonts w:ascii="Arial" w:hAnsi="Arial" w:cs="Arial"/>
          <w:b/>
          <w:bCs/>
          <w:sz w:val="24"/>
          <w:szCs w:val="24"/>
          <w:lang w:eastAsia="el-GR" w:bidi="el-GR"/>
        </w:rPr>
        <w:t xml:space="preserve">/ 2014 </w:t>
      </w:r>
    </w:p>
    <w:p w:rsidR="00000000" w:rsidRDefault="00B00582">
      <w:pPr>
        <w:pStyle w:val="a1"/>
        <w:spacing w:before="0" w:after="0" w:line="360" w:lineRule="auto"/>
        <w:ind w:firstLine="1134"/>
      </w:pPr>
    </w:p>
    <w:p w:rsidR="00000000" w:rsidRDefault="00B00582">
      <w:pPr>
        <w:pStyle w:val="a1"/>
        <w:spacing w:before="0" w:after="0" w:line="360" w:lineRule="auto"/>
        <w:ind w:firstLine="1134"/>
      </w:pPr>
      <w:r>
        <w:rPr>
          <w:rStyle w:val="21"/>
          <w:rFonts w:ascii="Arial" w:eastAsia="Arial" w:hAnsi="Arial" w:cs="Arial"/>
          <w:sz w:val="24"/>
          <w:szCs w:val="24"/>
          <w:lang w:eastAsia="el-GR" w:bidi="el-GR"/>
        </w:rPr>
        <w:t xml:space="preserve">             </w:t>
      </w:r>
      <w:r>
        <w:rPr>
          <w:rStyle w:val="21"/>
          <w:rFonts w:ascii="Arial" w:hAnsi="Arial" w:cs="Arial"/>
          <w:sz w:val="24"/>
          <w:szCs w:val="24"/>
          <w:lang w:eastAsia="el-GR" w:bidi="el-GR"/>
        </w:rPr>
        <w:t>ΤΟ ΜΟΝΟΜΕΛΕΣ ΠΡΩΤΟΔΙΚΕΙΟ ΧΑΛΚΙΔΑΣ</w:t>
      </w:r>
    </w:p>
    <w:p w:rsidR="00000000" w:rsidRDefault="00B00582">
      <w:pPr>
        <w:pStyle w:val="a1"/>
        <w:spacing w:before="0" w:after="0" w:line="360" w:lineRule="auto"/>
        <w:ind w:firstLine="1134"/>
      </w:pPr>
    </w:p>
    <w:p w:rsidR="00000000" w:rsidRDefault="00B00582">
      <w:pPr>
        <w:pStyle w:val="a1"/>
        <w:spacing w:before="0" w:after="0" w:line="360" w:lineRule="auto"/>
        <w:ind w:firstLine="1134"/>
        <w:rPr>
          <w:rStyle w:val="a8"/>
          <w:rFonts w:ascii="Arial" w:hAnsi="Arial" w:cs="Arial"/>
          <w:sz w:val="24"/>
          <w:szCs w:val="24"/>
          <w:lang w:eastAsia="el-GR" w:bidi="el-GR"/>
        </w:rPr>
      </w:pPr>
      <w:r>
        <w:rPr>
          <w:rStyle w:val="a8"/>
          <w:rFonts w:ascii="Arial" w:hAnsi="Arial" w:cs="Arial"/>
          <w:sz w:val="24"/>
          <w:szCs w:val="24"/>
          <w:lang w:eastAsia="el-GR" w:bidi="el-GR"/>
        </w:rPr>
        <w:t xml:space="preserve">ΣΥΓΚΡΟΤΗΘΗΚΕ </w:t>
      </w:r>
      <w:r>
        <w:rPr>
          <w:rStyle w:val="10"/>
          <w:rFonts w:ascii="Arial" w:hAnsi="Arial" w:cs="Arial"/>
          <w:sz w:val="24"/>
          <w:szCs w:val="24"/>
          <w:lang w:eastAsia="el-GR" w:bidi="el-GR"/>
        </w:rPr>
        <w:t xml:space="preserve">από τη Δικαστή </w:t>
      </w:r>
      <w:r w:rsidR="00426092">
        <w:rPr>
          <w:rStyle w:val="10"/>
          <w:rFonts w:ascii="Arial" w:hAnsi="Arial" w:cs="Arial"/>
          <w:sz w:val="24"/>
          <w:szCs w:val="24"/>
          <w:lang w:eastAsia="el-GR" w:bidi="el-GR"/>
        </w:rPr>
        <w:t>…</w:t>
      </w:r>
      <w:r>
        <w:rPr>
          <w:rStyle w:val="10"/>
          <w:rFonts w:ascii="Arial" w:hAnsi="Arial" w:cs="Arial"/>
          <w:sz w:val="24"/>
          <w:szCs w:val="24"/>
          <w:lang w:eastAsia="el-GR" w:bidi="el-GR"/>
        </w:rPr>
        <w:t>, Πρωτόδικη, η οποία ορ</w:t>
      </w:r>
      <w:r>
        <w:rPr>
          <w:rStyle w:val="10"/>
          <w:rFonts w:ascii="Arial" w:hAnsi="Arial" w:cs="Arial"/>
          <w:sz w:val="24"/>
          <w:szCs w:val="24"/>
          <w:lang w:eastAsia="el-GR" w:bidi="el-GR"/>
        </w:rPr>
        <w:t>ίστηκε από την Πρόεδρο Πρωτοδικών και τη Γραμματέα</w:t>
      </w:r>
      <w:r w:rsidR="00426092">
        <w:rPr>
          <w:rStyle w:val="10"/>
          <w:rFonts w:ascii="Arial" w:hAnsi="Arial" w:cs="Arial"/>
          <w:sz w:val="24"/>
          <w:szCs w:val="24"/>
          <w:lang w:eastAsia="el-GR" w:bidi="el-GR"/>
        </w:rPr>
        <w:t>.</w:t>
      </w:r>
    </w:p>
    <w:p w:rsidR="00000000" w:rsidRDefault="00B00582">
      <w:pPr>
        <w:pStyle w:val="a1"/>
        <w:spacing w:before="0" w:after="0" w:line="360" w:lineRule="auto"/>
        <w:ind w:firstLine="1134"/>
        <w:rPr>
          <w:rStyle w:val="a8"/>
          <w:rFonts w:ascii="Arial" w:hAnsi="Arial" w:cs="Arial"/>
          <w:sz w:val="24"/>
          <w:szCs w:val="24"/>
          <w:lang w:eastAsia="el-GR" w:bidi="el-GR"/>
        </w:rPr>
      </w:pPr>
      <w:r>
        <w:rPr>
          <w:rStyle w:val="a8"/>
          <w:rFonts w:ascii="Arial" w:hAnsi="Arial" w:cs="Arial"/>
          <w:sz w:val="24"/>
          <w:szCs w:val="24"/>
          <w:lang w:eastAsia="el-GR" w:bidi="el-GR"/>
        </w:rPr>
        <w:t xml:space="preserve">ΣΥΝΕΔΡΙΑΣΕ </w:t>
      </w:r>
      <w:r>
        <w:rPr>
          <w:rStyle w:val="10"/>
          <w:rFonts w:ascii="Arial" w:hAnsi="Arial" w:cs="Arial"/>
          <w:sz w:val="24"/>
          <w:szCs w:val="24"/>
          <w:lang w:eastAsia="el-GR" w:bidi="el-GR"/>
        </w:rPr>
        <w:t xml:space="preserve">δημόσια, στο ακροατήριό του, </w:t>
      </w:r>
      <w:r>
        <w:rPr>
          <w:rStyle w:val="10"/>
          <w:rFonts w:ascii="Arial" w:hAnsi="Arial" w:cs="Arial"/>
          <w:sz w:val="24"/>
          <w:szCs w:val="24"/>
          <w:lang w:eastAsia="el-GR" w:bidi="el-GR"/>
        </w:rPr>
        <w:t>για</w:t>
      </w:r>
      <w:r w:rsidRPr="00426092">
        <w:rPr>
          <w:rStyle w:val="10"/>
          <w:rFonts w:ascii="Arial" w:hAnsi="Arial" w:cs="Arial"/>
          <w:sz w:val="24"/>
          <w:szCs w:val="24"/>
          <w:lang w:eastAsia="en-US" w:bidi="el-GR"/>
        </w:rPr>
        <w:t xml:space="preserve"> </w:t>
      </w:r>
      <w:r>
        <w:rPr>
          <w:rStyle w:val="10"/>
          <w:rFonts w:ascii="Arial" w:hAnsi="Arial" w:cs="Arial"/>
          <w:sz w:val="24"/>
          <w:szCs w:val="24"/>
          <w:lang w:eastAsia="el-GR" w:bidi="el-GR"/>
        </w:rPr>
        <w:t>να δικάσει την υπόθεση μεταξύ:</w:t>
      </w:r>
    </w:p>
    <w:p w:rsidR="00000000" w:rsidRDefault="00B00582">
      <w:pPr>
        <w:pStyle w:val="a1"/>
        <w:spacing w:before="0" w:after="0" w:line="360" w:lineRule="auto"/>
        <w:ind w:firstLine="1134"/>
        <w:rPr>
          <w:rStyle w:val="a8"/>
          <w:rFonts w:ascii="Arial" w:hAnsi="Arial" w:cs="Arial"/>
          <w:sz w:val="24"/>
          <w:szCs w:val="24"/>
          <w:lang w:eastAsia="el-GR" w:bidi="el-GR"/>
        </w:rPr>
      </w:pPr>
      <w:r>
        <w:rPr>
          <w:rStyle w:val="a8"/>
          <w:rFonts w:ascii="Arial" w:hAnsi="Arial" w:cs="Arial"/>
          <w:sz w:val="24"/>
          <w:szCs w:val="24"/>
          <w:lang w:eastAsia="el-GR" w:bidi="el-GR"/>
        </w:rPr>
        <w:t xml:space="preserve">ΤΟΥ ΚΑΛΟΥΝΤΟΣ - ΑΝΑΚΟΠΤΟΝΤΟΣ: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κατοίκου Χαλκίδας, ο</w:t>
      </w:r>
      <w:r>
        <w:rPr>
          <w:rStyle w:val="10"/>
          <w:rFonts w:ascii="Arial" w:hAnsi="Arial" w:cs="Arial"/>
          <w:sz w:val="24"/>
          <w:szCs w:val="24"/>
          <w:lang w:eastAsia="el-GR" w:bidi="el-GR"/>
        </w:rPr>
        <w:t xml:space="preserve">δός </w:t>
      </w:r>
      <w:r w:rsidR="00426092">
        <w:rPr>
          <w:rStyle w:val="10"/>
          <w:rFonts w:ascii="Arial" w:hAnsi="Arial" w:cs="Arial"/>
          <w:sz w:val="24"/>
          <w:szCs w:val="24"/>
          <w:lang w:eastAsia="el-GR" w:bidi="el-GR"/>
        </w:rPr>
        <w:t>…</w:t>
      </w:r>
      <w:r>
        <w:rPr>
          <w:rStyle w:val="10"/>
          <w:rFonts w:ascii="Arial" w:hAnsi="Arial" w:cs="Arial"/>
          <w:sz w:val="24"/>
          <w:szCs w:val="24"/>
          <w:lang w:eastAsia="el-GR" w:bidi="el-GR"/>
        </w:rPr>
        <w:t>, ο οποίος παραστάθηκε μετά της πληρεξούσιας δικηγόρου του, Μαρίας Κοκονού.</w:t>
      </w:r>
    </w:p>
    <w:p w:rsidR="00000000" w:rsidRDefault="00B00582">
      <w:pPr>
        <w:pStyle w:val="a1"/>
        <w:spacing w:before="0" w:after="0" w:line="360" w:lineRule="auto"/>
        <w:ind w:firstLine="1134"/>
        <w:rPr>
          <w:rStyle w:val="10"/>
          <w:rFonts w:ascii="Arial" w:hAnsi="Arial" w:cs="Arial"/>
          <w:sz w:val="24"/>
          <w:szCs w:val="24"/>
          <w:lang w:eastAsia="el-GR" w:bidi="el-GR"/>
        </w:rPr>
      </w:pPr>
      <w:r>
        <w:rPr>
          <w:rStyle w:val="a8"/>
          <w:rFonts w:ascii="Arial" w:hAnsi="Arial" w:cs="Arial"/>
          <w:sz w:val="24"/>
          <w:szCs w:val="24"/>
          <w:lang w:eastAsia="el-GR" w:bidi="el-GR"/>
        </w:rPr>
        <w:t xml:space="preserve">ΤΗΣ ΚΑΘ' ΗΣ Η ΚΛΗΣΗ - Η ΑΝΑΚΟΠΗ: </w:t>
      </w:r>
      <w:r>
        <w:rPr>
          <w:rStyle w:val="10"/>
          <w:rFonts w:ascii="Arial" w:hAnsi="Arial" w:cs="Arial"/>
          <w:sz w:val="24"/>
          <w:szCs w:val="24"/>
          <w:lang w:eastAsia="el-GR" w:bidi="el-GR"/>
        </w:rPr>
        <w:t>Ανώνυμης Τραπεζικής Εταιρείας με την επωνυμία «ΤΡΑΠΕΖΑ ΠΕΙΡΑΙΩΣ Α.Ε.», που εδρεύει στην Αθήνα, οδός Αμερικής αριθμ. 4 κα</w:t>
      </w:r>
      <w:r>
        <w:rPr>
          <w:rStyle w:val="10"/>
          <w:rFonts w:ascii="Arial" w:hAnsi="Arial" w:cs="Arial"/>
          <w:sz w:val="24"/>
          <w:szCs w:val="24"/>
          <w:lang w:eastAsia="el-GR" w:bidi="el-GR"/>
        </w:rPr>
        <w:t>ι εκπροσωπείται νόμιμα, η οποία παραστάθηκε δια της πληρεξούσιας δικηγόρου της, Χρυσαλένας Αγγελέτου.</w:t>
      </w:r>
    </w:p>
    <w:p w:rsidR="00000000" w:rsidRDefault="00B00582">
      <w:pPr>
        <w:pStyle w:val="a1"/>
        <w:spacing w:before="0" w:after="0" w:line="360" w:lineRule="auto"/>
        <w:ind w:firstLine="1134"/>
      </w:pPr>
      <w:r>
        <w:rPr>
          <w:rStyle w:val="10"/>
          <w:rFonts w:ascii="Arial" w:hAnsi="Arial" w:cs="Arial"/>
          <w:sz w:val="24"/>
          <w:szCs w:val="24"/>
          <w:lang w:eastAsia="el-GR" w:bidi="el-GR"/>
        </w:rPr>
        <w:t xml:space="preserve">Ο καλών - ανακόπτων με την από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κλήση του, που κατατέθηκε στη Γραμματεία του Δικαστηρίου με αριθμό έκθεσης κατάθεσης δικογράφου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και προ</w:t>
      </w:r>
      <w:r>
        <w:rPr>
          <w:rStyle w:val="10"/>
          <w:rFonts w:ascii="Arial" w:hAnsi="Arial" w:cs="Arial"/>
          <w:sz w:val="24"/>
          <w:szCs w:val="24"/>
          <w:lang w:eastAsia="el-GR" w:bidi="el-GR"/>
        </w:rPr>
        <w:t xml:space="preserve">σδιορίστηκε για τη δικάσιμο της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και μετ' αναβολών για την αναφερόμενη στην αρχή της παρούσας δικάσιμο και γράφηκε στο πινάκιο, επαναφέρει προς συζήτηση την από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ανακοπή του, που κατατέθηκε στην Γραμματεία του Δικαστηρίου με αριθμό έκθεσης</w:t>
      </w:r>
      <w:r>
        <w:rPr>
          <w:rStyle w:val="10"/>
          <w:rFonts w:ascii="Arial" w:hAnsi="Arial" w:cs="Arial"/>
          <w:sz w:val="24"/>
          <w:szCs w:val="24"/>
          <w:lang w:eastAsia="el-GR" w:bidi="el-GR"/>
        </w:rPr>
        <w:t xml:space="preserve"> κατάθεσης δικογράφου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και προσδιορίστηκε για τη δικάσιμο της </w:t>
      </w:r>
      <w:r w:rsidR="00426092">
        <w:rPr>
          <w:rStyle w:val="10"/>
          <w:rFonts w:ascii="Arial" w:hAnsi="Arial" w:cs="Arial"/>
          <w:sz w:val="24"/>
          <w:szCs w:val="24"/>
          <w:lang w:eastAsia="el-GR" w:bidi="el-GR"/>
        </w:rPr>
        <w:t>…</w:t>
      </w:r>
      <w:r>
        <w:rPr>
          <w:rStyle w:val="10"/>
          <w:rFonts w:ascii="Arial" w:hAnsi="Arial" w:cs="Arial"/>
          <w:sz w:val="24"/>
          <w:szCs w:val="24"/>
          <w:lang w:eastAsia="el-GR" w:bidi="el-GR"/>
        </w:rPr>
        <w:t>, κατά την οποία η συζήτησή της ματαιώθηκε.</w:t>
      </w:r>
    </w:p>
    <w:p w:rsidR="00000000" w:rsidRDefault="00B00582">
      <w:pPr>
        <w:pStyle w:val="a1"/>
        <w:spacing w:line="360" w:lineRule="auto"/>
        <w:ind w:firstLine="1134"/>
      </w:pPr>
    </w:p>
    <w:p w:rsidR="00000000" w:rsidRDefault="00B00582">
      <w:pPr>
        <w:pStyle w:val="a1"/>
        <w:spacing w:before="0" w:after="0" w:line="360" w:lineRule="auto"/>
        <w:ind w:firstLine="1134"/>
        <w:rPr>
          <w:rStyle w:val="21"/>
          <w:rFonts w:ascii="Arial" w:eastAsia="Arial" w:hAnsi="Arial" w:cs="Arial"/>
          <w:sz w:val="24"/>
          <w:szCs w:val="24"/>
          <w:lang w:eastAsia="el-GR" w:bidi="el-GR"/>
        </w:rPr>
      </w:pPr>
      <w:r>
        <w:rPr>
          <w:rStyle w:val="21"/>
          <w:rFonts w:ascii="Arial" w:eastAsia="Arial" w:hAnsi="Arial" w:cs="Arial"/>
          <w:sz w:val="24"/>
          <w:szCs w:val="24"/>
          <w:lang w:eastAsia="el-GR" w:bidi="el-GR"/>
        </w:rPr>
        <w:t xml:space="preserve">  </w:t>
      </w:r>
    </w:p>
    <w:p w:rsidR="00000000" w:rsidRDefault="00B00582">
      <w:pPr>
        <w:pStyle w:val="a1"/>
        <w:spacing w:before="0" w:after="0" w:line="360" w:lineRule="auto"/>
        <w:ind w:firstLine="1134"/>
        <w:rPr>
          <w:rStyle w:val="21"/>
          <w:rFonts w:ascii="Arial" w:eastAsia="Arial" w:hAnsi="Arial" w:cs="Arial"/>
          <w:sz w:val="24"/>
          <w:szCs w:val="24"/>
          <w:lang w:eastAsia="el-GR" w:bidi="el-GR"/>
        </w:rPr>
      </w:pPr>
      <w:r>
        <w:rPr>
          <w:rStyle w:val="21"/>
          <w:rFonts w:ascii="Arial" w:eastAsia="Arial" w:hAnsi="Arial" w:cs="Arial"/>
          <w:sz w:val="24"/>
          <w:szCs w:val="24"/>
          <w:lang w:eastAsia="el-GR" w:bidi="el-GR"/>
        </w:rPr>
        <w:lastRenderedPageBreak/>
        <w:t xml:space="preserve">                   </w:t>
      </w:r>
      <w:r>
        <w:rPr>
          <w:rStyle w:val="21"/>
          <w:rFonts w:ascii="Arial" w:hAnsi="Arial" w:cs="Arial"/>
          <w:sz w:val="24"/>
          <w:szCs w:val="24"/>
          <w:lang w:eastAsia="el-GR" w:bidi="el-GR"/>
        </w:rPr>
        <w:t xml:space="preserve">ΑΦΟΥ ΜΕΛΕΤΗΣΕ ΤΗ ΔΙΚΟΓΡΑΦΙΑ </w:t>
      </w:r>
    </w:p>
    <w:p w:rsidR="00000000" w:rsidRDefault="00B00582">
      <w:pPr>
        <w:pStyle w:val="a1"/>
        <w:spacing w:before="0" w:after="0" w:line="360" w:lineRule="auto"/>
        <w:ind w:firstLine="1134"/>
        <w:rPr>
          <w:rStyle w:val="10"/>
          <w:rFonts w:ascii="Arial" w:hAnsi="Arial" w:cs="Arial"/>
          <w:sz w:val="24"/>
          <w:szCs w:val="24"/>
          <w:lang w:eastAsia="el-GR" w:bidi="el-GR"/>
        </w:rPr>
      </w:pPr>
      <w:r>
        <w:rPr>
          <w:rStyle w:val="21"/>
          <w:rFonts w:ascii="Arial" w:eastAsia="Arial" w:hAnsi="Arial" w:cs="Arial"/>
          <w:sz w:val="24"/>
          <w:szCs w:val="24"/>
          <w:lang w:eastAsia="el-GR" w:bidi="el-GR"/>
        </w:rPr>
        <w:t xml:space="preserve">                </w:t>
      </w:r>
      <w:r>
        <w:rPr>
          <w:rStyle w:val="21"/>
          <w:rFonts w:ascii="Arial" w:hAnsi="Arial" w:cs="Arial"/>
          <w:sz w:val="24"/>
          <w:szCs w:val="24"/>
          <w:lang w:eastAsia="el-GR" w:bidi="el-GR"/>
        </w:rPr>
        <w:t>ΣΚΕΦ</w:t>
      </w:r>
      <w:r w:rsidRPr="00426092">
        <w:rPr>
          <w:rStyle w:val="21"/>
          <w:rFonts w:ascii="Arial" w:hAnsi="Arial" w:cs="Arial"/>
          <w:sz w:val="24"/>
          <w:szCs w:val="24"/>
          <w:lang w:eastAsia="el-GR" w:bidi="el-GR"/>
        </w:rPr>
        <w:t>Θ</w:t>
      </w:r>
      <w:r>
        <w:rPr>
          <w:rStyle w:val="21"/>
          <w:rFonts w:ascii="Arial" w:hAnsi="Arial" w:cs="Arial"/>
          <w:sz w:val="24"/>
          <w:szCs w:val="24"/>
          <w:lang w:eastAsia="el-GR" w:bidi="el-GR"/>
        </w:rPr>
        <w:t>ΗΚΕ ΣΥΜΦΩΝΑ ΜΕ ΤΟ ΝΟΜΟ</w:t>
      </w:r>
    </w:p>
    <w:p w:rsidR="00000000" w:rsidRDefault="00B00582">
      <w:pPr>
        <w:pStyle w:val="a1"/>
        <w:spacing w:before="0" w:after="0" w:line="360" w:lineRule="auto"/>
        <w:ind w:firstLine="1134"/>
        <w:rPr>
          <w:rStyle w:val="10"/>
          <w:rFonts w:ascii="Arial" w:hAnsi="Arial" w:cs="Arial"/>
          <w:sz w:val="24"/>
          <w:szCs w:val="24"/>
          <w:lang w:eastAsia="el-GR" w:bidi="el-GR"/>
        </w:rPr>
      </w:pPr>
      <w:r>
        <w:rPr>
          <w:rStyle w:val="10"/>
          <w:rFonts w:ascii="Arial" w:hAnsi="Arial" w:cs="Arial"/>
          <w:sz w:val="24"/>
          <w:szCs w:val="24"/>
          <w:lang w:eastAsia="el-GR" w:bidi="el-GR"/>
        </w:rPr>
        <w:t xml:space="preserve">Με την από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και με αριθμό </w:t>
      </w:r>
      <w:r>
        <w:rPr>
          <w:rStyle w:val="10"/>
          <w:rFonts w:ascii="Arial" w:hAnsi="Arial" w:cs="Arial"/>
          <w:sz w:val="24"/>
          <w:szCs w:val="24"/>
          <w:lang w:eastAsia="el-GR" w:bidi="el-GR"/>
        </w:rPr>
        <w:t xml:space="preserve">έκθεσης κατάθεσης δικογράφου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κλήση του καλούντος - ανακόπτοντος νομίμως επαναφέρεται προς συζήτηση η από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και με αριθμό έκθεσης κατάθεσης δικογράφου </w:t>
      </w:r>
      <w:r w:rsidR="00426092">
        <w:rPr>
          <w:rStyle w:val="10"/>
          <w:rFonts w:ascii="Arial" w:hAnsi="Arial" w:cs="Arial"/>
          <w:sz w:val="24"/>
          <w:szCs w:val="24"/>
          <w:lang w:eastAsia="el-GR" w:bidi="el-GR"/>
        </w:rPr>
        <w:t>…</w:t>
      </w:r>
      <w:r>
        <w:rPr>
          <w:rStyle w:val="10"/>
          <w:rFonts w:ascii="Arial" w:hAnsi="Arial" w:cs="Arial"/>
          <w:sz w:val="24"/>
          <w:szCs w:val="24"/>
          <w:lang w:eastAsia="el-GR" w:bidi="el-GR"/>
        </w:rPr>
        <w:t xml:space="preserve"> ανακοπή του, μετά την ματαίωση της συζήτησής της κατά την ορισθείσα μετ' αναβολή </w:t>
      </w:r>
      <w:r>
        <w:rPr>
          <w:rStyle w:val="10"/>
          <w:rFonts w:ascii="Arial" w:hAnsi="Arial" w:cs="Arial"/>
          <w:sz w:val="24"/>
          <w:szCs w:val="24"/>
          <w:lang w:eastAsia="el-GR" w:bidi="el-GR"/>
        </w:rPr>
        <w:t>δικάσιμο.</w:t>
      </w:r>
    </w:p>
    <w:p w:rsidR="00000000" w:rsidRDefault="00B00582">
      <w:pPr>
        <w:pStyle w:val="a1"/>
        <w:spacing w:before="0" w:after="0" w:line="360" w:lineRule="auto"/>
        <w:ind w:firstLine="1134"/>
        <w:rPr>
          <w:rStyle w:val="10"/>
          <w:rFonts w:ascii="Arial" w:hAnsi="Arial" w:cs="Courier New"/>
          <w:color w:val="000000"/>
          <w:sz w:val="24"/>
          <w:szCs w:val="24"/>
          <w:lang w:eastAsia="el-GR" w:bidi="el-GR"/>
        </w:rPr>
      </w:pPr>
      <w:r>
        <w:rPr>
          <w:rStyle w:val="10"/>
          <w:rFonts w:ascii="Arial" w:hAnsi="Arial" w:cs="Arial"/>
          <w:sz w:val="24"/>
          <w:szCs w:val="24"/>
          <w:lang w:eastAsia="el-GR" w:bidi="el-GR"/>
        </w:rPr>
        <w:t>Από τη συναλλακτική σχέση που δημιουργείται μεταξύ τράπεζας και πελάτη προκύπτουν τόσο γενικής φύσης υποχρεώσεις, όσο και ειδικής, οι οποίες έχουν τη βάση τους σε συγκεκριμένη σχέση. Τούτο συμβαίνει κυρίως για τους εξής λόγους: α) η τράπεζα είναι</w:t>
      </w:r>
      <w:r>
        <w:rPr>
          <w:rStyle w:val="10"/>
          <w:rFonts w:ascii="Arial" w:hAnsi="Arial" w:cs="Arial"/>
          <w:sz w:val="24"/>
          <w:szCs w:val="24"/>
          <w:lang w:eastAsia="el-GR" w:bidi="el-GR"/>
        </w:rPr>
        <w:t xml:space="preserve"> επαγγελματίας και γνώστης της αγοράς χρήματος, με ευρύτατη πληροφόρηση στον χρηματοπιστωτικό τομέα, λόγω δε της θέσης της αυτής, μπορεί να προκόψει υποχρέωση της να καταστήσει τον πελάτη της κοινωνό ορισμένων πληροφοριών ή να του παράσχει συμβουλές, β) απ</w:t>
      </w:r>
      <w:r>
        <w:rPr>
          <w:rStyle w:val="10"/>
          <w:rFonts w:ascii="Arial" w:hAnsi="Arial" w:cs="Arial"/>
          <w:sz w:val="24"/>
          <w:szCs w:val="24"/>
          <w:lang w:eastAsia="el-GR" w:bidi="el-GR"/>
        </w:rPr>
        <w:t>ό τη συμπεριφορά της τράπεζας εξαρτάτα</w:t>
      </w:r>
      <w:r>
        <w:rPr>
          <w:rStyle w:val="10"/>
          <w:rFonts w:ascii="Arial" w:hAnsi="Arial" w:cs="Arial"/>
          <w:sz w:val="24"/>
          <w:szCs w:val="24"/>
          <w:lang w:eastAsia="el-GR" w:bidi="el-GR"/>
        </w:rPr>
        <w:t xml:space="preserve">ι </w:t>
      </w:r>
      <w:r>
        <w:rPr>
          <w:rStyle w:val="10"/>
          <w:rFonts w:ascii="Arial" w:hAnsi="Arial" w:cs="Arial"/>
          <w:sz w:val="24"/>
          <w:szCs w:val="24"/>
          <w:lang w:eastAsia="el-GR" w:bidi="el-GR"/>
        </w:rPr>
        <w:t xml:space="preserve">πολλές φορές ακόμη και η οικονομική κατάσταση του πελάτη της, γ) οι σχέσεις τράπεζας και πελάτη έχουν εμπιστευτικό </w:t>
      </w:r>
      <w:r>
        <w:rPr>
          <w:rStyle w:val="LucidaSansUnicode"/>
          <w:rFonts w:ascii="Arial" w:hAnsi="Arial" w:cs="Arial"/>
          <w:sz w:val="24"/>
          <w:szCs w:val="24"/>
          <w:lang w:eastAsia="el-GR" w:bidi="el-GR"/>
        </w:rPr>
        <w:t>και</w:t>
      </w:r>
      <w:r>
        <w:rPr>
          <w:rStyle w:val="10"/>
          <w:rFonts w:ascii="Arial" w:hAnsi="Arial" w:cs="Arial"/>
          <w:sz w:val="24"/>
          <w:szCs w:val="24"/>
          <w:lang w:eastAsia="el-GR" w:bidi="el-GR"/>
        </w:rPr>
        <w:t xml:space="preserve"> άρα ιδιαίτερα ευαίσθητο χαρακτήρα, δεδομένου ότι η τράπεζα γνωρίζει πολλά προσωπικά και ενδεχομέν</w:t>
      </w:r>
      <w:r>
        <w:rPr>
          <w:rStyle w:val="10"/>
          <w:rFonts w:ascii="Arial" w:hAnsi="Arial" w:cs="Arial"/>
          <w:sz w:val="24"/>
          <w:szCs w:val="24"/>
          <w:lang w:eastAsia="el-GR" w:bidi="el-GR"/>
        </w:rPr>
        <w:t>ως απόρρητα στοιχεία του πελάτη της, δ) τα πιστωτικά ιδρύματα δεν είναι απλές εμπορικές επιχειρήσεις, αλλά επιτελούν σημαντικότατη λειτουργία στην εθνική οικονομία κάθε χώρας, διότι χρηματοδοτούν το εμπόρ</w:t>
      </w:r>
      <w:r>
        <w:rPr>
          <w:rStyle w:val="10"/>
          <w:rFonts w:ascii="Arial" w:hAnsi="Arial" w:cs="Arial"/>
          <w:sz w:val="24"/>
          <w:szCs w:val="24"/>
          <w:lang w:eastAsia="el-GR" w:bidi="el-GR"/>
        </w:rPr>
        <w:t>ιο</w:t>
      </w:r>
      <w:r>
        <w:rPr>
          <w:rStyle w:val="10"/>
          <w:rFonts w:ascii="Arial" w:hAnsi="Arial" w:cs="Arial"/>
          <w:sz w:val="24"/>
          <w:szCs w:val="24"/>
          <w:lang w:eastAsia="el-GR" w:bidi="el-GR"/>
        </w:rPr>
        <w:t xml:space="preserve"> και τη βιομηχανία, η θέση δε αυτή των τραπεζών το</w:t>
      </w:r>
      <w:r>
        <w:rPr>
          <w:rStyle w:val="10"/>
          <w:rFonts w:ascii="Arial" w:hAnsi="Arial" w:cs="Arial"/>
          <w:sz w:val="24"/>
          <w:szCs w:val="24"/>
          <w:lang w:eastAsia="el-GR" w:bidi="el-GR"/>
        </w:rPr>
        <w:t>υς επιβάλλει την υποχρέωση ομαλής και καλόπιστης συνεργασίας με τους πελάτες τους και ε) η τράπεζα έχει κατά κανόνα μεγαλύτερη οικονομική ισχύ από τον πελάτη της. Από τα παραπάνω συνάγεται ότι η θέση της τράπεζας είναι κατά πολύ</w:t>
      </w:r>
      <w:r>
        <w:rPr>
          <w:rStyle w:val="10"/>
          <w:rFonts w:ascii="Courier New" w:hAnsi="Courier New" w:cs="Courier New"/>
          <w:sz w:val="2"/>
          <w:szCs w:val="2"/>
          <w:lang w:eastAsia="el-GR" w:bidi="el-GR"/>
        </w:rPr>
        <w:t xml:space="preserve">  </w:t>
      </w:r>
      <w:r>
        <w:rPr>
          <w:rStyle w:val="10"/>
          <w:rFonts w:ascii="Arial" w:hAnsi="Arial" w:cs="Courier New"/>
          <w:color w:val="000000"/>
          <w:sz w:val="24"/>
          <w:szCs w:val="24"/>
          <w:lang w:eastAsia="el-GR" w:bidi="el-GR"/>
        </w:rPr>
        <w:t>πλεονεκτικότερη από αυτή τ</w:t>
      </w:r>
      <w:r>
        <w:rPr>
          <w:rStyle w:val="10"/>
          <w:rFonts w:ascii="Arial" w:hAnsi="Arial" w:cs="Courier New"/>
          <w:color w:val="000000"/>
          <w:sz w:val="24"/>
          <w:szCs w:val="24"/>
          <w:lang w:eastAsia="el-GR" w:bidi="el-GR"/>
        </w:rPr>
        <w:t>ων πελατών της, πράγμα που δικαιολογεί τη δημιουργία αυξημένης υποχρέωσης προστασίας των συμφερόντων των τελευταίων, η οποία εξειδικεύεται με βάση και τις ειδικές συνθήκες κάθε συγκεκριμένης περίπτωσης. Κα</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 xml:space="preserve"> τούτο γιατί μεταξύ τράπεζας και πελάτη δημιουργεί</w:t>
      </w:r>
      <w:r>
        <w:rPr>
          <w:rStyle w:val="10"/>
          <w:rFonts w:ascii="Arial" w:hAnsi="Arial" w:cs="Courier New"/>
          <w:color w:val="000000"/>
          <w:sz w:val="24"/>
          <w:szCs w:val="24"/>
          <w:lang w:eastAsia="el-GR" w:bidi="el-GR"/>
        </w:rPr>
        <w:t>τα</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 xml:space="preserve"> μία εξειδικευμένη σχέση εμπιστοσύνης, αλλά εν μέρει και εξάρτησης του πελάτη καθόσον, η τράπεζα έχει ειδικές γνώσεις των συνθηκών της αγοράς και ευρύτατο φάσμα πληροφοριών. Από τη γενική αυτή υποχρέωση απορρ</w:t>
      </w:r>
      <w:r>
        <w:rPr>
          <w:rStyle w:val="10"/>
          <w:rFonts w:ascii="Arial" w:hAnsi="Arial" w:cs="Courier New"/>
          <w:color w:val="000000"/>
          <w:sz w:val="24"/>
          <w:szCs w:val="24"/>
          <w:lang w:eastAsia="el-GR" w:bidi="el-GR"/>
        </w:rPr>
        <w:t>έ</w:t>
      </w:r>
      <w:r>
        <w:rPr>
          <w:rStyle w:val="10"/>
          <w:rFonts w:ascii="Arial" w:hAnsi="Arial" w:cs="Courier New"/>
          <w:color w:val="000000"/>
          <w:sz w:val="24"/>
          <w:szCs w:val="24"/>
          <w:lang w:eastAsia="el-GR" w:bidi="el-GR"/>
        </w:rPr>
        <w:t>ει αφενός η ειδικότερη υποχρέωση της τράπεζα</w:t>
      </w:r>
      <w:r>
        <w:rPr>
          <w:rStyle w:val="10"/>
          <w:rFonts w:ascii="Arial" w:hAnsi="Arial" w:cs="Courier New"/>
          <w:color w:val="000000"/>
          <w:sz w:val="24"/>
          <w:szCs w:val="24"/>
          <w:lang w:eastAsia="el-GR" w:bidi="el-GR"/>
        </w:rPr>
        <w:t xml:space="preserve">ς να μην επιδιώκει μονομερώς την πρόταξη των ατομικών της συμφερόντων και αφετέρου η ειδικότερη υποχρέωση ενημέρωσης και παροχής συμβουλών, ανάλογα και με τις </w:t>
      </w:r>
      <w:r>
        <w:rPr>
          <w:rStyle w:val="10"/>
          <w:rFonts w:ascii="Arial" w:hAnsi="Arial" w:cs="Courier New"/>
          <w:color w:val="000000"/>
          <w:sz w:val="24"/>
          <w:szCs w:val="24"/>
          <w:lang w:eastAsia="el-GR" w:bidi="el-GR"/>
        </w:rPr>
        <w:lastRenderedPageBreak/>
        <w:t>συγκεκριμένες συνθήκες και το επίπεδο γνώσεων του πελάτη της.</w:t>
      </w:r>
      <w:r w:rsidRPr="00426092">
        <w:rPr>
          <w:rStyle w:val="10"/>
          <w:rFonts w:ascii="Arial" w:hAnsi="Arial" w:cs="Courier New"/>
          <w:color w:val="000000"/>
          <w:sz w:val="24"/>
          <w:szCs w:val="24"/>
          <w:lang w:eastAsia="en-US" w:bidi="el-GR"/>
        </w:rPr>
        <w:t xml:space="preserve"> </w:t>
      </w:r>
      <w:r>
        <w:rPr>
          <w:rStyle w:val="10"/>
          <w:rFonts w:ascii="Arial" w:hAnsi="Arial" w:cs="Courier New"/>
          <w:color w:val="000000"/>
          <w:sz w:val="24"/>
          <w:szCs w:val="24"/>
          <w:lang w:eastAsia="en-US" w:bidi="el-GR"/>
        </w:rPr>
        <w:t xml:space="preserve">Έτσι </w:t>
      </w:r>
      <w:r>
        <w:rPr>
          <w:rStyle w:val="10"/>
          <w:rFonts w:ascii="Arial" w:hAnsi="Arial" w:cs="Courier New"/>
          <w:color w:val="000000"/>
          <w:sz w:val="24"/>
          <w:szCs w:val="24"/>
          <w:lang w:eastAsia="el-GR" w:bidi="el-GR"/>
        </w:rPr>
        <w:t>η τράπεζα έχει την υποχρέωση ν</w:t>
      </w:r>
      <w:r>
        <w:rPr>
          <w:rStyle w:val="10"/>
          <w:rFonts w:ascii="Arial" w:hAnsi="Arial" w:cs="Courier New"/>
          <w:color w:val="000000"/>
          <w:sz w:val="24"/>
          <w:szCs w:val="24"/>
          <w:lang w:eastAsia="el-GR" w:bidi="el-GR"/>
        </w:rPr>
        <w:t>α πληροφορεί τον πελάτη της για περιστατικά, τα οποία μπορεί η ίδια να αξιολογήσει ως σημαντικά για τη λήψη απόφασης εκ μέρους του, καθώς και να καθοδηγεί και να πληροφορεί τον πελάτη της, κατά τρόπο πρόσφορο για την βέλτιστη εξυπηρέτηση του συμβατικού σκο</w:t>
      </w:r>
      <w:r>
        <w:rPr>
          <w:rStyle w:val="10"/>
          <w:rFonts w:ascii="Arial" w:hAnsi="Arial" w:cs="Courier New"/>
          <w:color w:val="000000"/>
          <w:sz w:val="24"/>
          <w:szCs w:val="24"/>
          <w:lang w:eastAsia="el-GR" w:bidi="el-GR"/>
        </w:rPr>
        <w:t>πού, και να τον προειδοποιεί, ακόμα, για κινδύνους, που απειλούν εν γένει τα συμφέροντά του, δυνάμενες όμως να αποτραπούν (βλ. Ν. Ρόκα, Στοιχεία τραπεζικού δικαίου 2002, σελ. 352) Ψυχομάνη, Τραπεζικό δίκαιο - Δίκαιο τραπεζικών συμβάσεων Τεύχος I, 2008, σελ</w:t>
      </w:r>
      <w:r>
        <w:rPr>
          <w:rStyle w:val="10"/>
          <w:rFonts w:ascii="Arial" w:hAnsi="Arial" w:cs="Courier New"/>
          <w:color w:val="000000"/>
          <w:sz w:val="24"/>
          <w:szCs w:val="24"/>
          <w:lang w:eastAsia="el-GR" w:bidi="el-GR"/>
        </w:rPr>
        <w:t>. 31, 70 επ.). Περαιτέρω στο πλαίσιο όλων εν γένει των τραπεζικών συμβάσεων γεννώνται πέραν των υποχρεώσεων των μερών για κύρια παροχή και επιπρόσθετες παρεπόμενες υποχρεώσεις, τις οποίες υπαγορεύει και προσδιορίζει κατά περιεχόμενο η προβλεπόμενη στη διάτ</w:t>
      </w:r>
      <w:r>
        <w:rPr>
          <w:rStyle w:val="10"/>
          <w:rFonts w:ascii="Arial" w:hAnsi="Arial" w:cs="Courier New"/>
          <w:color w:val="000000"/>
          <w:sz w:val="24"/>
          <w:szCs w:val="24"/>
          <w:lang w:eastAsia="el-GR" w:bidi="el-GR"/>
        </w:rPr>
        <w:t xml:space="preserve">αξη του άρθρου 288 ΑΚ αρχή της καλής πίστης και των συναλλακτικών ηθών, διευρύνοντας το περιεχόμενο της ενοχής. Επομένως και αυτές </w:t>
      </w:r>
      <w:r>
        <w:rPr>
          <w:rStyle w:val="10"/>
          <w:rFonts w:ascii="Arial" w:hAnsi="Arial" w:cs="Courier New"/>
          <w:color w:val="000000"/>
          <w:sz w:val="24"/>
          <w:szCs w:val="24"/>
          <w:lang w:eastAsia="el-GR" w:bidi="el-GR"/>
        </w:rPr>
        <w:t>οι</w:t>
      </w:r>
      <w:r w:rsidRPr="00426092">
        <w:rPr>
          <w:rStyle w:val="10"/>
          <w:rFonts w:ascii="Arial" w:hAnsi="Arial" w:cs="Courier New"/>
          <w:color w:val="000000"/>
          <w:sz w:val="24"/>
          <w:szCs w:val="24"/>
          <w:lang w:eastAsia="en-US" w:bidi="el-GR"/>
        </w:rPr>
        <w:t xml:space="preserve"> </w:t>
      </w:r>
      <w:r>
        <w:rPr>
          <w:rStyle w:val="10"/>
          <w:rFonts w:ascii="Arial" w:hAnsi="Arial" w:cs="Courier New"/>
          <w:color w:val="000000"/>
          <w:sz w:val="24"/>
          <w:szCs w:val="24"/>
          <w:lang w:eastAsia="en-US" w:bidi="el-GR"/>
        </w:rPr>
        <w:t>υ</w:t>
      </w:r>
      <w:r>
        <w:rPr>
          <w:rStyle w:val="10"/>
          <w:rFonts w:ascii="Arial" w:hAnsi="Arial" w:cs="Courier New"/>
          <w:color w:val="000000"/>
          <w:sz w:val="24"/>
          <w:szCs w:val="24"/>
          <w:lang w:eastAsia="el-GR" w:bidi="el-GR"/>
        </w:rPr>
        <w:t>ποχρεώσεις, παρότι προβλέπονται στο νόμο στο περιθώριο της ενοχής, δεν παύουν να θεωρούνται (και να είναι) συμβατικές, με</w:t>
      </w:r>
      <w:r>
        <w:rPr>
          <w:rStyle w:val="10"/>
          <w:rFonts w:ascii="Arial" w:hAnsi="Arial" w:cs="Courier New"/>
          <w:color w:val="000000"/>
          <w:sz w:val="24"/>
          <w:szCs w:val="24"/>
          <w:lang w:eastAsia="el-GR" w:bidi="el-GR"/>
        </w:rPr>
        <w:t xml:space="preserve"> συνέπεια η παράβαση τους να συνιστά πλημμελή εκπλήρωση της παροχής (Ψυχομάνης ό.π., σελ. 33, Σταθόπουλος σε Γεωργιάδη - Σταθόπουλου ΑΚ στο άρθρο 288 αρ. 23). Η παραπάνω αρχή λειτουργεί τόσο ως συμπληρωματική των δ</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καιοπρακτικών βουλήσεων ρήτρα, όσο και ως</w:t>
      </w:r>
      <w:r>
        <w:rPr>
          <w:rStyle w:val="10"/>
          <w:rFonts w:ascii="Arial" w:hAnsi="Arial" w:cs="Courier New"/>
          <w:color w:val="000000"/>
          <w:sz w:val="24"/>
          <w:szCs w:val="24"/>
          <w:lang w:eastAsia="el-GR" w:bidi="el-GR"/>
        </w:rPr>
        <w:t xml:space="preserve"> διορθωτική αυτών, στις περιπτώσεις όπου η συνδρομή ειδικών συνθηκών επιβάλλει παρέκκλιση από την αρχική ρύθμιση της ενοχικής σχέσης (ΑΠ Ολ 927/1982 ΝοΒ 31,214, Σταθόπουλος, ό.π., αρ. 14). Εξάλλου λόγω της προαναφερόμενης σχέσης ιδιαίτερης εμπιστοσύνης που</w:t>
      </w:r>
      <w:r>
        <w:rPr>
          <w:rStyle w:val="10"/>
          <w:rFonts w:ascii="Arial" w:hAnsi="Arial" w:cs="Courier New"/>
          <w:color w:val="000000"/>
          <w:sz w:val="24"/>
          <w:szCs w:val="24"/>
          <w:lang w:eastAsia="el-GR" w:bidi="el-GR"/>
        </w:rPr>
        <w:t xml:space="preserve"> χαρακτηρίζει κάθε τραπεζική σύμβαση και έχει ως γενικό περιεχόμενο την πίστη κυρίως του πελάτη της τράπεζας ότι αυτή θα πράξει ό,τι είναι αναγκαίο για την εξυπηρέτηση και την προστασία των οικονομικών του συμφερόντων, αλλά και της ίδιας της τράπεζας ότι ο</w:t>
      </w:r>
      <w:r>
        <w:rPr>
          <w:rStyle w:val="10"/>
          <w:rFonts w:ascii="Arial" w:hAnsi="Arial" w:cs="Courier New"/>
          <w:color w:val="000000"/>
          <w:sz w:val="24"/>
          <w:szCs w:val="24"/>
          <w:lang w:eastAsia="el-GR" w:bidi="el-GR"/>
        </w:rPr>
        <w:t xml:space="preserve"> πελάτης της συμπεριφέρεται απέναντι της με ειλικρίνεια και διάθεση να καταβάλει κάθε δυνατή προσπάθεια για εκπλήρωση των υποχρεώσεων που αναλαμβάνει, η εφαρμογή των αρχών της καλής πίστης (288 ΑΚ) προσλαμβάνει ιδιαίτερα ευρύ περιεχόμενο και ένταση στα πλα</w:t>
      </w:r>
      <w:r>
        <w:rPr>
          <w:rStyle w:val="10"/>
          <w:rFonts w:ascii="Arial" w:hAnsi="Arial" w:cs="Courier New"/>
          <w:color w:val="000000"/>
          <w:sz w:val="24"/>
          <w:szCs w:val="24"/>
          <w:lang w:eastAsia="el-GR" w:bidi="el-GR"/>
        </w:rPr>
        <w:t xml:space="preserve">ίσια των τραπεζικών συναλλαγών. </w:t>
      </w:r>
      <w:r>
        <w:rPr>
          <w:rStyle w:val="10"/>
          <w:rFonts w:ascii="Arial" w:hAnsi="Arial" w:cs="Courier New"/>
          <w:color w:val="000000"/>
          <w:sz w:val="24"/>
          <w:szCs w:val="24"/>
          <w:lang w:eastAsia="el-GR" w:bidi="el-GR"/>
        </w:rPr>
        <w:t>Οι</w:t>
      </w:r>
      <w:r w:rsidRPr="00426092">
        <w:rPr>
          <w:rStyle w:val="8"/>
          <w:rFonts w:ascii="Arial" w:hAnsi="Arial" w:cs="Courier New"/>
          <w:color w:val="000000"/>
          <w:sz w:val="24"/>
          <w:szCs w:val="24"/>
          <w:lang w:val="el-GR" w:bidi="el-GR"/>
        </w:rPr>
        <w:t xml:space="preserve"> </w:t>
      </w:r>
      <w:r>
        <w:rPr>
          <w:rStyle w:val="10"/>
          <w:rFonts w:ascii="Arial" w:hAnsi="Arial" w:cs="Courier New"/>
          <w:color w:val="000000"/>
          <w:sz w:val="24"/>
          <w:szCs w:val="24"/>
          <w:lang w:eastAsia="el-GR" w:bidi="el-GR"/>
        </w:rPr>
        <w:t xml:space="preserve">αρχές αυτές επιβάλλουν τόσο στα </w:t>
      </w:r>
      <w:r>
        <w:rPr>
          <w:rStyle w:val="10"/>
          <w:rFonts w:ascii="Arial" w:hAnsi="Arial" w:cs="Courier New"/>
          <w:color w:val="000000"/>
          <w:sz w:val="24"/>
          <w:szCs w:val="24"/>
          <w:lang w:eastAsia="el-GR" w:bidi="el-GR"/>
        </w:rPr>
        <w:t>διαπραγματευόμενα</w:t>
      </w:r>
      <w:r>
        <w:rPr>
          <w:rStyle w:val="10"/>
          <w:rFonts w:ascii="Arial" w:hAnsi="Arial" w:cs="Courier New"/>
          <w:color w:val="000000"/>
          <w:sz w:val="24"/>
          <w:szCs w:val="24"/>
          <w:lang w:eastAsia="el-GR" w:bidi="el-GR"/>
        </w:rPr>
        <w:t xml:space="preserve"> όσο και στα συμβαλλόμενα μέρη την τήρηση συμπεριφοράς ανταποκρινόμενης στην ιδιαιτερότητα της αμοιβαίας εμπιστοσύνης των μερών. Κατά το στάδιο της συμβατικής </w:t>
      </w:r>
      <w:r>
        <w:rPr>
          <w:rStyle w:val="10"/>
          <w:rFonts w:ascii="Arial" w:hAnsi="Arial" w:cs="Courier New"/>
          <w:color w:val="000000"/>
          <w:sz w:val="24"/>
          <w:szCs w:val="24"/>
          <w:lang w:eastAsia="el-GR" w:bidi="el-GR"/>
        </w:rPr>
        <w:lastRenderedPageBreak/>
        <w:t xml:space="preserve">δέσμευσης, η </w:t>
      </w:r>
      <w:r>
        <w:rPr>
          <w:rStyle w:val="10"/>
          <w:rFonts w:ascii="Arial" w:hAnsi="Arial" w:cs="Courier New"/>
          <w:color w:val="000000"/>
          <w:sz w:val="24"/>
          <w:szCs w:val="24"/>
          <w:lang w:eastAsia="el-GR" w:bidi="el-GR"/>
        </w:rPr>
        <w:t>σχέση εμπιστοσύνης επιβάλλει στην τράπεζα τις γενικές υποχρεώσεις αφενός της τήρησης εξαιρετικής επιμέλειας ως προς την εξυπηρέτηση του αντισυμβαλλόμενο</w:t>
      </w:r>
      <w:r>
        <w:rPr>
          <w:rStyle w:val="10"/>
          <w:rFonts w:ascii="Arial" w:hAnsi="Arial" w:cs="Courier New"/>
          <w:color w:val="000000"/>
          <w:sz w:val="24"/>
          <w:szCs w:val="24"/>
          <w:lang w:eastAsia="el-GR" w:bidi="el-GR"/>
        </w:rPr>
        <w:t>υ</w:t>
      </w:r>
      <w:r>
        <w:rPr>
          <w:rStyle w:val="10"/>
          <w:rFonts w:ascii="Arial" w:hAnsi="Arial" w:cs="Courier New"/>
          <w:color w:val="000000"/>
          <w:sz w:val="24"/>
          <w:szCs w:val="24"/>
          <w:lang w:eastAsia="el-GR" w:bidi="el-GR"/>
        </w:rPr>
        <w:t xml:space="preserve"> πελάτη της και αφετέρου, σε περιπτώσεις σύγκρουσης συμφερόντων, της πρόταξης του συμφέροντος αποκλειστ</w:t>
      </w:r>
      <w:r>
        <w:rPr>
          <w:rStyle w:val="10"/>
          <w:rFonts w:ascii="Arial" w:hAnsi="Arial" w:cs="Courier New"/>
          <w:color w:val="000000"/>
          <w:sz w:val="24"/>
          <w:szCs w:val="24"/>
          <w:lang w:eastAsia="el-GR" w:bidi="el-GR"/>
        </w:rPr>
        <w:t>ικά του πελάτη της. Ο τελευταίος οφείλει επίσης από την πλευρά του να επιδεικνύει ιδιαίτερα ειλικρινή συμπεριφορά και επιμέλεια. Η παράβαση αυτών των υποχρεώσεων, που θεωρούνται επίσης συμβατικές, συνεπάγεται, βεβαίως, ενδοσυμβαπκή ευθύνη του παραβάτη (ΕφΑ</w:t>
      </w:r>
      <w:r>
        <w:rPr>
          <w:rStyle w:val="10"/>
          <w:rFonts w:ascii="Arial" w:hAnsi="Arial" w:cs="Courier New"/>
          <w:color w:val="000000"/>
          <w:sz w:val="24"/>
          <w:szCs w:val="24"/>
          <w:lang w:eastAsia="el-GR" w:bidi="el-GR"/>
        </w:rPr>
        <w:t>Θ 4617/2012, δημοσιευμένη σε ΤΝΠ «ΝΟΜΟΣ», Ψυχομάνης, Δίκαιο Τραπεζικών Συμβάσεων, Τεύχος I, σελ. 37).</w:t>
      </w:r>
    </w:p>
    <w:p w:rsidR="00000000" w:rsidRDefault="00B00582">
      <w:pPr>
        <w:pStyle w:val="a1"/>
        <w:spacing w:before="0" w:after="0" w:line="360" w:lineRule="auto"/>
        <w:ind w:firstLine="1134"/>
        <w:rPr>
          <w:rStyle w:val="10"/>
          <w:rFonts w:ascii="Arial" w:hAnsi="Arial" w:cs="Courier New"/>
          <w:color w:val="000000"/>
          <w:sz w:val="24"/>
          <w:szCs w:val="24"/>
          <w:lang w:eastAsia="el-GR" w:bidi="el-GR"/>
        </w:rPr>
      </w:pPr>
      <w:r>
        <w:rPr>
          <w:rStyle w:val="10"/>
          <w:rFonts w:ascii="Arial" w:hAnsi="Arial" w:cs="Courier New"/>
          <w:color w:val="000000"/>
          <w:sz w:val="24"/>
          <w:szCs w:val="24"/>
          <w:lang w:eastAsia="el-GR" w:bidi="el-GR"/>
        </w:rPr>
        <w:t xml:space="preserve">Στην προκειμένη περίπτωση ο ανακόπτων ζητά με την κρινόμενη ανακοπή να ακυρωθεί, για τους αναφερόμενους σε αυτήν λόγους, η με αριθμό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Διαταγή Πληρ</w:t>
      </w:r>
      <w:r>
        <w:rPr>
          <w:rStyle w:val="10"/>
          <w:rFonts w:ascii="Arial" w:hAnsi="Arial" w:cs="Courier New"/>
          <w:color w:val="000000"/>
          <w:sz w:val="24"/>
          <w:szCs w:val="24"/>
          <w:lang w:eastAsia="el-GR" w:bidi="el-GR"/>
        </w:rPr>
        <w:t xml:space="preserve">ωμής του Δικαστή του Μονομελούς Πρωτοδικείου Χαλκίδας, με την οποία υποχρεώθηκε να καταβάλει στην καθ' ης η ανακοπή το ποσό των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ευρώ πλέον τόκων και εξόδων, για απαίτηση που προέρχεται από σύμβαση δανείου. Με αυτό το περιεχόμενο και αίτημα η υπό</w:t>
      </w:r>
      <w:r>
        <w:rPr>
          <w:rStyle w:val="10"/>
          <w:rFonts w:ascii="Arial" w:hAnsi="Arial" w:cs="Courier New"/>
          <w:color w:val="000000"/>
          <w:sz w:val="24"/>
          <w:szCs w:val="24"/>
          <w:lang w:eastAsia="el-GR" w:bidi="el-GR"/>
        </w:rPr>
        <w:t xml:space="preserve"> κρίση ανακοπή παραδεκτώς εισάγεται για να συζητηθεί ενώπιον του Δικαστηρίου τούτου, που είναι καθ' ύλην και κατά τόπο αρμόδιο (άρθρα 14 § 2, 221 § 1β', 584, 625 καί 632 § 1 ΚΠολΔ, όπως αυτά ίσχυαν πριν την τροποποίηση τους με το ν. 4055/2012, καθόσον η υπ</w:t>
      </w:r>
      <w:r>
        <w:rPr>
          <w:rStyle w:val="10"/>
          <w:rFonts w:ascii="Arial" w:hAnsi="Arial" w:cs="Courier New"/>
          <w:color w:val="000000"/>
          <w:sz w:val="24"/>
          <w:szCs w:val="24"/>
          <w:lang w:eastAsia="el-GR" w:bidi="el-GR"/>
        </w:rPr>
        <w:t>ό κρίση ανακοπή κατατέθηκε πριν τη δημοσίευση και την έναρξη ισχύος του ως άνω νόμου στις 2-4-2012) κατά την τακτική διαδικασία (άρθρο 270 επ. ΚΠολΔ, άρθρο 9 παρ. 3 ΕισΝΚΠολΔ), κατά την οποία εκδ</w:t>
      </w:r>
      <w:r>
        <w:rPr>
          <w:rStyle w:val="10"/>
          <w:rFonts w:ascii="Arial" w:hAnsi="Arial" w:cs="Courier New"/>
          <w:color w:val="000000"/>
          <w:sz w:val="24"/>
          <w:szCs w:val="24"/>
          <w:lang w:eastAsia="el-GR" w:bidi="el-GR"/>
        </w:rPr>
        <w:t>ικά</w:t>
      </w:r>
      <w:r>
        <w:rPr>
          <w:rStyle w:val="10"/>
          <w:rFonts w:ascii="Arial" w:hAnsi="Arial" w:cs="Courier New"/>
          <w:color w:val="000000"/>
          <w:sz w:val="24"/>
          <w:szCs w:val="24"/>
          <w:lang w:eastAsia="el-GR" w:bidi="el-GR"/>
        </w:rPr>
        <w:t>ζεται η διαφορά από την απαίτηση, για την οποία εκδόθηκε η</w:t>
      </w:r>
      <w:r>
        <w:rPr>
          <w:rStyle w:val="10"/>
          <w:rFonts w:ascii="Arial" w:hAnsi="Arial" w:cs="Courier New"/>
          <w:color w:val="000000"/>
          <w:sz w:val="24"/>
          <w:szCs w:val="24"/>
          <w:lang w:eastAsia="el-GR" w:bidi="el-GR"/>
        </w:rPr>
        <w:t xml:space="preserve"> ανακοπτόμενη Διαταγή Πληρωμής (632 παρ.1, 3 ΚΠολΔ). Περαιτέρω, η υπό κρίση ανακοπή ασκήθηκε νομότυπα κα</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 xml:space="preserve"> εμπρόθεσμα (632 παρ.1, 147 παρ.7 ΚΠολΔ), δεδομένου ότι η ανακοπτόμενη Διαταγή Πληρωμής επιδόθηκε στον ανακόπτοντα στις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2007 (βλ. την υπ' αριθμ.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έκθεση επίδοσης του αρμόδιου Δικαστικού Επιμελητή στο Πρωτοδικείο Χαλκίδας, Νικολάου Τσινίκου, που προσκομίζει η καθ' ης και την με ημερομηνία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2007 βεβαίωση του ίδιου Δικαστικού Επιμελητή στο περιθώριο του αντιγράφου της, που προσκομίζ</w:t>
      </w:r>
      <w:r>
        <w:rPr>
          <w:rStyle w:val="10"/>
          <w:rFonts w:ascii="Arial" w:hAnsi="Arial" w:cs="Courier New"/>
          <w:color w:val="000000"/>
          <w:sz w:val="24"/>
          <w:szCs w:val="24"/>
          <w:lang w:eastAsia="el-GR" w:bidi="el-GR"/>
        </w:rPr>
        <w:t xml:space="preserve">ει ο ανακόπτων), ενώ η κρινόμενη ανακοπή κατατέθηκε ενώπιον της Γραμματείας του παρόντος Δικαστηρίου στις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2007 </w:t>
      </w:r>
      <w:r>
        <w:rPr>
          <w:rStyle w:val="LucidaSansUnicode0"/>
          <w:rFonts w:ascii="Arial" w:hAnsi="Arial" w:cs="Courier New"/>
          <w:color w:val="000000"/>
          <w:sz w:val="24"/>
          <w:szCs w:val="24"/>
          <w:lang w:eastAsia="el-GR" w:bidi="el-GR"/>
        </w:rPr>
        <w:t>και</w:t>
      </w:r>
      <w:r>
        <w:rPr>
          <w:rStyle w:val="10"/>
          <w:rFonts w:ascii="Arial" w:hAnsi="Arial" w:cs="Courier New"/>
          <w:color w:val="000000"/>
          <w:sz w:val="24"/>
          <w:szCs w:val="24"/>
          <w:lang w:eastAsia="el-GR" w:bidi="el-GR"/>
        </w:rPr>
        <w:t xml:space="preserve"> επιδόθηκε στην καθ' ης εμπροθέσμως στις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2007 (βλ. την υπ' αριθμ. 5533/16-7-2007 έκθεση επίδοσης της αρμόδιας Δικαστικής Επιμελήτρ</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α</w:t>
      </w:r>
      <w:r>
        <w:rPr>
          <w:rStyle w:val="10"/>
          <w:rFonts w:ascii="Arial" w:hAnsi="Arial" w:cs="Courier New"/>
          <w:color w:val="000000"/>
          <w:sz w:val="24"/>
          <w:szCs w:val="24"/>
          <w:lang w:eastAsia="el-GR" w:bidi="el-GR"/>
        </w:rPr>
        <w:t xml:space="preserve">ς στο Πρωτοδικείο Πειραιά, </w:t>
      </w:r>
      <w:r>
        <w:rPr>
          <w:rStyle w:val="10"/>
          <w:rFonts w:ascii="Arial" w:hAnsi="Arial" w:cs="Courier New"/>
          <w:color w:val="000000"/>
          <w:sz w:val="24"/>
          <w:szCs w:val="24"/>
          <w:lang w:eastAsia="el-GR" w:bidi="el-GR"/>
        </w:rPr>
        <w:lastRenderedPageBreak/>
        <w:t xml:space="preserve">Σταυρούλας Μανωλάκου, που προσκομίζει ο ανακόπτων). Πρέπει, επομένως, η κρινομένη ανακοπή να γίνει δεκτή κατά το τυπικό της μέρος και να ερευνηθεί, περαιτέρω, η νομική </w:t>
      </w:r>
      <w:r>
        <w:rPr>
          <w:rStyle w:val="10"/>
          <w:rFonts w:ascii="Arial" w:hAnsi="Arial" w:cs="Courier New"/>
          <w:color w:val="000000"/>
          <w:sz w:val="24"/>
          <w:szCs w:val="24"/>
          <w:lang w:eastAsia="el-GR" w:bidi="el-GR"/>
        </w:rPr>
        <w:t>και</w:t>
      </w:r>
      <w:r>
        <w:rPr>
          <w:rStyle w:val="10"/>
          <w:rFonts w:ascii="Arial" w:hAnsi="Arial" w:cs="Courier New"/>
          <w:color w:val="000000"/>
          <w:sz w:val="24"/>
          <w:szCs w:val="24"/>
          <w:lang w:eastAsia="el-GR" w:bidi="el-GR"/>
        </w:rPr>
        <w:t xml:space="preserve"> </w:t>
      </w:r>
      <w:r w:rsidRPr="00426092">
        <w:rPr>
          <w:rStyle w:val="10"/>
          <w:rFonts w:ascii="Arial" w:hAnsi="Arial" w:cs="Courier New"/>
          <w:color w:val="000000"/>
          <w:sz w:val="24"/>
          <w:szCs w:val="24"/>
          <w:lang w:eastAsia="en-US" w:bidi="el-GR"/>
        </w:rPr>
        <w:t xml:space="preserve"> </w:t>
      </w:r>
      <w:r>
        <w:rPr>
          <w:rStyle w:val="10"/>
          <w:rFonts w:ascii="Arial" w:hAnsi="Arial" w:cs="Courier New"/>
          <w:color w:val="000000"/>
          <w:sz w:val="24"/>
          <w:szCs w:val="24"/>
          <w:lang w:eastAsia="el-GR" w:bidi="el-GR"/>
        </w:rPr>
        <w:t>ουσιαστική βασ</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μότητα των λόγων της.</w:t>
      </w:r>
    </w:p>
    <w:p w:rsidR="00000000" w:rsidRDefault="00B00582">
      <w:pPr>
        <w:pStyle w:val="a1"/>
        <w:spacing w:before="0" w:after="0" w:line="360" w:lineRule="auto"/>
        <w:ind w:firstLine="1134"/>
        <w:rPr>
          <w:rStyle w:val="10"/>
          <w:rFonts w:ascii="Arial" w:hAnsi="Arial"/>
          <w:color w:val="000000"/>
          <w:sz w:val="24"/>
          <w:szCs w:val="24"/>
          <w:lang w:eastAsia="el-GR" w:bidi="el-GR"/>
        </w:rPr>
      </w:pPr>
      <w:r>
        <w:rPr>
          <w:rStyle w:val="10"/>
          <w:rFonts w:ascii="Arial" w:hAnsi="Arial" w:cs="Courier New"/>
          <w:color w:val="000000"/>
          <w:sz w:val="24"/>
          <w:szCs w:val="24"/>
          <w:lang w:eastAsia="el-GR" w:bidi="el-GR"/>
        </w:rPr>
        <w:t>Με τον πρώτο λόγο α</w:t>
      </w:r>
      <w:r>
        <w:rPr>
          <w:rStyle w:val="10"/>
          <w:rFonts w:ascii="Arial" w:hAnsi="Arial" w:cs="Courier New"/>
          <w:color w:val="000000"/>
          <w:sz w:val="24"/>
          <w:szCs w:val="24"/>
          <w:lang w:eastAsia="el-GR" w:bidi="el-GR"/>
        </w:rPr>
        <w:t xml:space="preserve">νακοπής, ο ανακόπτων εκθέτει ότι η προσβαλλόμενη διαταγή πληρωμής </w:t>
      </w:r>
      <w:r>
        <w:rPr>
          <w:rStyle w:val="LucidaSansUnicode0"/>
          <w:rFonts w:ascii="Arial" w:hAnsi="Arial" w:cs="Courier New"/>
          <w:color w:val="000000"/>
          <w:sz w:val="24"/>
          <w:szCs w:val="24"/>
          <w:lang w:eastAsia="el-GR" w:bidi="el-GR"/>
        </w:rPr>
        <w:t>πρέπει να ακυρωθεί διότι</w:t>
      </w:r>
      <w:r>
        <w:rPr>
          <w:rStyle w:val="10"/>
          <w:rFonts w:ascii="Arial" w:hAnsi="Arial" w:cs="Courier New"/>
          <w:color w:val="000000"/>
          <w:sz w:val="24"/>
          <w:szCs w:val="24"/>
          <w:lang w:eastAsia="el-GR" w:bidi="el-GR"/>
        </w:rPr>
        <w:t xml:space="preserve"> η καθ' ης, κατά παράβαση των μεταξύ τους συμφωνηθέντων με βάση την υπογραφείσα δανειακή σύμβαση, κατέβαλε το μεγαλύτερο μέρος του ποσού του δανείου στον εργολάβο της</w:t>
      </w:r>
      <w:r>
        <w:rPr>
          <w:rStyle w:val="10"/>
          <w:rFonts w:ascii="Arial" w:hAnsi="Arial" w:cs="Courier New"/>
          <w:color w:val="000000"/>
          <w:sz w:val="24"/>
          <w:szCs w:val="24"/>
          <w:lang w:eastAsia="el-GR" w:bidi="el-GR"/>
        </w:rPr>
        <w:t xml:space="preserve"> υπό ανέγερση οικοδομής, διαμέρισμα του τρίτου ορόφου της οποίας είχε αγοράσει αυτός και για το οποίο </w:t>
      </w:r>
      <w:r>
        <w:rPr>
          <w:rStyle w:val="10"/>
          <w:rFonts w:ascii="Arial" w:hAnsi="Arial" w:cs="Courier New"/>
          <w:color w:val="000000"/>
          <w:sz w:val="24"/>
          <w:szCs w:val="24"/>
          <w:lang w:eastAsia="el-GR" w:bidi="el-GR"/>
        </w:rPr>
        <w:t>αιτ</w:t>
      </w:r>
      <w:r>
        <w:rPr>
          <w:rStyle w:val="10"/>
          <w:rFonts w:ascii="Arial" w:hAnsi="Arial" w:cs="Courier New"/>
          <w:color w:val="000000"/>
          <w:sz w:val="24"/>
          <w:szCs w:val="24"/>
          <w:lang w:eastAsia="el-GR" w:bidi="el-GR"/>
        </w:rPr>
        <w:t>ήθηκε τη χορήγηση του δανείου, χωρίς να ελέγξει, ως όφειλε, το στάδιο των εργασιών αυτού και ανάλογα με την πρόοδό τους να προβεί στην σταδιακή αποδέσμ</w:t>
      </w:r>
      <w:r>
        <w:rPr>
          <w:rStyle w:val="10"/>
          <w:rFonts w:ascii="Arial" w:hAnsi="Arial" w:cs="Courier New"/>
          <w:color w:val="000000"/>
          <w:sz w:val="24"/>
          <w:szCs w:val="24"/>
          <w:lang w:eastAsia="el-GR" w:bidi="el-GR"/>
        </w:rPr>
        <w:t>ευση αντιστοίχων ποσών, με αποτέλεσμα, ο εργολάβος να έχει εξοφληθεί, ενώ η οικοδομή να παραμένει έως σήμερα ημιτελής και να είναι απίθανο να αναλάβε</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 xml:space="preserve"> και στο μέλλον το διαμέρισμα αυτό, λόγω ανακύ</w:t>
      </w:r>
      <w:r>
        <w:rPr>
          <w:rStyle w:val="10"/>
          <w:rFonts w:ascii="Arial" w:hAnsi="Arial" w:cs="Courier New"/>
          <w:color w:val="000000"/>
          <w:sz w:val="24"/>
          <w:szCs w:val="24"/>
          <w:lang w:eastAsia="el-GR" w:bidi="el-GR"/>
        </w:rPr>
        <w:t>ψ</w:t>
      </w:r>
      <w:r>
        <w:rPr>
          <w:rStyle w:val="10"/>
          <w:rFonts w:ascii="Arial" w:hAnsi="Arial" w:cs="Courier New"/>
          <w:color w:val="000000"/>
          <w:sz w:val="24"/>
          <w:szCs w:val="24"/>
          <w:lang w:eastAsia="el-GR" w:bidi="el-GR"/>
        </w:rPr>
        <w:t xml:space="preserve">αντος προβλήματος στην έκδοση οικοδομικής άδειας και ως εκ </w:t>
      </w:r>
      <w:r>
        <w:rPr>
          <w:rStyle w:val="10"/>
          <w:rFonts w:ascii="Arial" w:hAnsi="Arial" w:cs="Courier New"/>
          <w:color w:val="000000"/>
          <w:sz w:val="24"/>
          <w:szCs w:val="24"/>
          <w:lang w:eastAsia="el-GR" w:bidi="el-GR"/>
        </w:rPr>
        <w:t>τούτου αυτή καταχρηστικά να αιτείται το ποσό του δανείου που του είχε χορηγήσει. Ο λόγος αυτός της ανακοπής, είναι νόμιμος, στηριζόμενος στα άρθρα 361, 281, 288 ΑΚ και πρέπει να εξεταστεί περαιτέρω κατ' ουσίαν.</w:t>
      </w:r>
    </w:p>
    <w:p w:rsidR="00000000" w:rsidRDefault="00B00582">
      <w:pPr>
        <w:pStyle w:val="a1"/>
        <w:tabs>
          <w:tab w:val="left" w:pos="3172"/>
        </w:tabs>
        <w:spacing w:before="0" w:after="0" w:line="360" w:lineRule="auto"/>
        <w:ind w:left="100" w:right="80" w:firstLine="720"/>
        <w:rPr>
          <w:rStyle w:val="21"/>
          <w:rFonts w:ascii="Arial" w:hAnsi="Arial"/>
          <w:color w:val="000000"/>
          <w:sz w:val="24"/>
          <w:szCs w:val="24"/>
          <w:lang w:eastAsia="el-GR" w:bidi="el-GR"/>
        </w:rPr>
      </w:pPr>
      <w:r>
        <w:rPr>
          <w:rStyle w:val="10"/>
          <w:rFonts w:ascii="Arial" w:hAnsi="Arial"/>
          <w:color w:val="000000"/>
          <w:sz w:val="24"/>
          <w:szCs w:val="24"/>
          <w:lang w:eastAsia="el-GR" w:bidi="el-GR"/>
        </w:rPr>
        <w:t>Από την εκτίμηση των ενόρκων καταθέσεων των μ</w:t>
      </w:r>
      <w:r>
        <w:rPr>
          <w:rStyle w:val="10"/>
          <w:rFonts w:ascii="Arial" w:hAnsi="Arial"/>
          <w:color w:val="000000"/>
          <w:sz w:val="24"/>
          <w:szCs w:val="24"/>
          <w:lang w:eastAsia="el-GR" w:bidi="el-GR"/>
        </w:rPr>
        <w:t>αρτύρων των διαδίκων, που εξετάστηκαν στο ακροατήριο του παρόντος Δικαστηρίου και περ</w:t>
      </w:r>
      <w:r>
        <w:rPr>
          <w:rStyle w:val="10"/>
          <w:rFonts w:ascii="Arial" w:hAnsi="Arial"/>
          <w:color w:val="000000"/>
          <w:sz w:val="24"/>
          <w:szCs w:val="24"/>
          <w:lang w:eastAsia="el-GR" w:bidi="el-GR"/>
        </w:rPr>
        <w:t>ι</w:t>
      </w:r>
      <w:r>
        <w:rPr>
          <w:rStyle w:val="10"/>
          <w:rFonts w:ascii="Arial" w:hAnsi="Arial"/>
          <w:color w:val="000000"/>
          <w:sz w:val="24"/>
          <w:szCs w:val="24"/>
          <w:lang w:eastAsia="el-GR" w:bidi="el-GR"/>
        </w:rPr>
        <w:t xml:space="preserve">έχονται στα ταυτάριθμα με την παρούσα απόφαση πρακτικά δημόσιας συνεδρίασης του και από όλα ανεξαιρέτως τα έγγραφα, που οι διάδικοι νόμιμα επικαλούνται και προσκομίζουν, </w:t>
      </w:r>
      <w:r>
        <w:rPr>
          <w:rStyle w:val="10"/>
          <w:rFonts w:ascii="Arial" w:hAnsi="Arial"/>
          <w:color w:val="000000"/>
          <w:sz w:val="24"/>
          <w:szCs w:val="24"/>
          <w:lang w:eastAsia="el-GR" w:bidi="el-GR"/>
        </w:rPr>
        <w:t xml:space="preserve">αποδεικνύονται τα ακόλουθα πραγματικά περιστατικά: Δυνάμει του υπ' αριθμ. </w:t>
      </w:r>
      <w:r w:rsidR="00426092">
        <w:rPr>
          <w:rStyle w:val="10"/>
          <w:rFonts w:ascii="Arial" w:hAnsi="Arial"/>
          <w:color w:val="000000"/>
          <w:sz w:val="24"/>
          <w:szCs w:val="24"/>
          <w:lang w:eastAsia="el-GR" w:bidi="el-GR"/>
        </w:rPr>
        <w:t>…</w:t>
      </w:r>
      <w:r>
        <w:rPr>
          <w:rStyle w:val="10"/>
          <w:rFonts w:ascii="Arial" w:hAnsi="Arial"/>
          <w:color w:val="000000"/>
          <w:sz w:val="24"/>
          <w:szCs w:val="24"/>
          <w:lang w:eastAsia="el-GR" w:bidi="el-GR"/>
        </w:rPr>
        <w:t xml:space="preserve"> </w:t>
      </w:r>
      <w:r>
        <w:rPr>
          <w:rStyle w:val="10"/>
          <w:rFonts w:ascii="Arial" w:hAnsi="Arial" w:cs="Courier New"/>
          <w:color w:val="000000"/>
          <w:sz w:val="24"/>
          <w:szCs w:val="24"/>
          <w:lang w:eastAsia="el-GR" w:bidi="el-GR"/>
        </w:rPr>
        <w:t>πωλητήριου συμβολαίου του συμβολαιογράφου Χαλκίδας, Ιωάννη Χρήστου Στρουμπούλη, νομίμως μεταγεγραμμένου στα βιβλία μεταγραφών του Υποθηκοφυλακείου Χαλκίδας, στον τόμο</w:t>
      </w:r>
      <w:r>
        <w:rPr>
          <w:rStyle w:val="10"/>
          <w:rFonts w:ascii="Arial" w:hAnsi="Arial" w:cs="Courier New"/>
          <w:color w:val="000000"/>
          <w:sz w:val="24"/>
          <w:szCs w:val="24"/>
          <w:lang w:eastAsia="el-GR" w:bidi="el-GR"/>
        </w:rPr>
        <w:t xml:space="preserve">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και με αριθμό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ο ανακόπτων αγόρασε ένα υπό κατασκευή διαμέρισμα σε οικοδομή που ανεγειρόταν στην Χαλκίδα, επί των οδών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και ειδικότερα το με στοιχεία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διαμέρισμα του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ορόφου, εμβαδού 83 τ.μ., την με στοιχεία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απ</w:t>
      </w:r>
      <w:r>
        <w:rPr>
          <w:rStyle w:val="10"/>
          <w:rFonts w:ascii="Arial" w:hAnsi="Arial" w:cs="Courier New"/>
          <w:color w:val="000000"/>
          <w:sz w:val="24"/>
          <w:szCs w:val="24"/>
          <w:lang w:eastAsia="el-GR" w:bidi="el-GR"/>
        </w:rPr>
        <w:t xml:space="preserve">οθήκη του υπογείου, εμβαδού 6,08 τ.μ., ενώ του παραχωρήθηκε και η αποκλειστική χρήση της με αριθμό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θέσης στάθμευσης στην πυλωτή, αντί του συνολικού τιμήματος των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ευρώ. Το τίμημα αυτό ο ανακόπτων ανέλαβε την υποχρέωση να καταβάλλει στον εργ</w:t>
      </w:r>
      <w:r>
        <w:rPr>
          <w:rStyle w:val="10"/>
          <w:rFonts w:ascii="Arial" w:hAnsi="Arial" w:cs="Courier New"/>
          <w:color w:val="000000"/>
          <w:sz w:val="24"/>
          <w:szCs w:val="24"/>
          <w:lang w:eastAsia="el-GR" w:bidi="el-GR"/>
        </w:rPr>
        <w:t xml:space="preserve">ολάβο της ως άνω οικοδομής,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αφού, σύμφωνα με το με αριθμό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w:t>
      </w:r>
      <w:r>
        <w:rPr>
          <w:rStyle w:val="10"/>
          <w:rFonts w:ascii="Arial" w:hAnsi="Arial" w:cs="Courier New"/>
          <w:color w:val="000000"/>
          <w:sz w:val="24"/>
          <w:szCs w:val="24"/>
          <w:lang w:eastAsia="el-GR" w:bidi="el-GR"/>
        </w:rPr>
        <w:lastRenderedPageBreak/>
        <w:t>προσύμφωνο και εργολαβικό συμβόλαιο του ίδιου ως άνω Συμβολαιογράφου, που είχε υπογράφει μεταξύ αυτού (εργολάβου) και των</w:t>
      </w:r>
      <w:r>
        <w:rPr>
          <w:rStyle w:val="10"/>
          <w:rFonts w:ascii="Arial" w:hAnsi="Arial" w:cs="Courier New"/>
          <w:color w:val="000000"/>
          <w:sz w:val="24"/>
          <w:szCs w:val="24"/>
          <w:lang w:eastAsia="el-GR" w:bidi="el-GR"/>
        </w:rPr>
        <w:t xml:space="preserve"> </w:t>
      </w:r>
      <w:r>
        <w:rPr>
          <w:rStyle w:val="LucidaSansUnicode0"/>
          <w:rFonts w:ascii="Arial" w:hAnsi="Arial" w:cs="Courier New"/>
          <w:i w:val="0"/>
          <w:color w:val="000000"/>
          <w:sz w:val="24"/>
          <w:szCs w:val="24"/>
          <w:lang w:eastAsia="el-GR" w:bidi="el-GR"/>
        </w:rPr>
        <w:t>οικοπεδούχων</w:t>
      </w:r>
      <w:r>
        <w:rPr>
          <w:rStyle w:val="10"/>
          <w:rFonts w:ascii="Arial" w:hAnsi="Arial" w:cs="Courier New"/>
          <w:color w:val="000000"/>
          <w:sz w:val="24"/>
          <w:szCs w:val="24"/>
          <w:lang w:eastAsia="el-GR" w:bidi="el-GR"/>
        </w:rPr>
        <w:t xml:space="preserve"> και σε εκτέλεση του,</w:t>
      </w:r>
      <w:r>
        <w:rPr>
          <w:rStyle w:val="10"/>
          <w:rFonts w:ascii="Arial" w:hAnsi="Arial" w:cs="Courier New"/>
          <w:color w:val="000000"/>
          <w:sz w:val="24"/>
          <w:szCs w:val="24"/>
          <w:lang w:eastAsia="el-GR" w:bidi="el-GR"/>
        </w:rPr>
        <w:t xml:space="preserve"> οι ιδιοκτησίες αυτές έπρεπε να του μεταβιβασθούν κατά κυριότητα, ως συμφωνημένο εργολαβικό αντάλλαγμα, για την κατασκευή από αυτόν ολόκληρης της πολυκατοικίας. Με το ως άνω συμβόλαιο συμφωνήθηκε, επίσης, ότι ο εργολήπτης υποχρεούταν να παραδώσει τις πωλού</w:t>
      </w:r>
      <w:r>
        <w:rPr>
          <w:rStyle w:val="10"/>
          <w:rFonts w:ascii="Arial" w:hAnsi="Arial" w:cs="Courier New"/>
          <w:color w:val="000000"/>
          <w:sz w:val="24"/>
          <w:szCs w:val="24"/>
          <w:lang w:eastAsia="el-GR" w:bidi="el-GR"/>
        </w:rPr>
        <w:t xml:space="preserve">μενες οριζόντιες ιδιοκτησίες πλήρως αποπερατωμένες εντός τριάντα μηνών από την έκδοση της οικοδομικής άδειας, η οποία είχε εκδοθεί την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2002, και τα κοινόκτητα και κοινόχρηστα δύο μήνες αργότερα, ενώ από την πλευρά του ανακόπτοντος ανελήφθη η υποχρέωσ</w:t>
      </w:r>
      <w:r>
        <w:rPr>
          <w:rStyle w:val="10"/>
          <w:rFonts w:ascii="Arial" w:hAnsi="Arial" w:cs="Courier New"/>
          <w:color w:val="000000"/>
          <w:sz w:val="24"/>
          <w:szCs w:val="24"/>
          <w:lang w:eastAsia="el-GR" w:bidi="el-GR"/>
        </w:rPr>
        <w:t>η να καταβάλλει στον εργολήπτη το τίμημα, με χρήματα ισόποσου δανείου που θα λάμβανε εντός δύο (2) μηνών από την υπογραφή του συμβολαίου από την Τράπεζα Πειραιώς ή από οποιαδήποτε άλλη Τράπεζα ή πιστωτικό φορέα. Προς το σκοπό αυτό, ο ανακόπτων, μετά την υπ</w:t>
      </w:r>
      <w:r>
        <w:rPr>
          <w:rStyle w:val="10"/>
          <w:rFonts w:ascii="Arial" w:hAnsi="Arial" w:cs="Courier New"/>
          <w:color w:val="000000"/>
          <w:sz w:val="24"/>
          <w:szCs w:val="24"/>
          <w:lang w:eastAsia="el-GR" w:bidi="el-GR"/>
        </w:rPr>
        <w:t xml:space="preserve">ογραφή του ως άνω συμβολαίου και κατόπιν υπόδειξης του εργολήπτη, ο οποίος συνεργαζόταν με την καθ' ης, σύναψε με την τελευταία την υπ' αριθμ.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σύμβαση στεγαστικού δανείου, με την οποία η καθ' ης του χορήγησε δάνειο, ποσού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ευρώ, σύ</w:t>
      </w:r>
      <w:r>
        <w:rPr>
          <w:rStyle w:val="10"/>
          <w:rFonts w:ascii="Arial" w:hAnsi="Arial" w:cs="Courier New"/>
          <w:color w:val="000000"/>
          <w:sz w:val="24"/>
          <w:szCs w:val="24"/>
          <w:lang w:eastAsia="el-GR" w:bidi="el-GR"/>
        </w:rPr>
        <w:t>μφωνα με τους ειδικότερους όρους και συμφωνίες που αναφέρονται σε αυτήν. Σκοπός του δανείου, σύμφωνα με τον όρο 1 της ανωτέρω σύμβασης, ήταν η από τον ανακόπτοντα αγορά και επισκευή του ως άνω αγορασθέντος διαμερίσματος, της αποθήκης και της θέσης στάθμευσ</w:t>
      </w:r>
      <w:r>
        <w:rPr>
          <w:rStyle w:val="10"/>
          <w:rFonts w:ascii="Arial" w:hAnsi="Arial" w:cs="Courier New"/>
          <w:color w:val="000000"/>
          <w:sz w:val="24"/>
          <w:szCs w:val="24"/>
          <w:lang w:eastAsia="el-GR" w:bidi="el-GR"/>
        </w:rPr>
        <w:t>ης. Με τον υπ' αριθμ. 2 όρο της ως άνω σύμβασης ρητώς συμφωνήθηκε μεταξύ των συμβαλλομένων ότι η εκταμίευση του δανείου θα γινόταν μεν εφάπαξ, πλην όμως το προϊόν του δανείου θα κατατίθετο σε δεσμευμένο λογαριασμό του ανακόπτοντα στην Τράπεζα και η αποδέσμ</w:t>
      </w:r>
      <w:r>
        <w:rPr>
          <w:rStyle w:val="10"/>
          <w:rFonts w:ascii="Arial" w:hAnsi="Arial" w:cs="Courier New"/>
          <w:color w:val="000000"/>
          <w:sz w:val="24"/>
          <w:szCs w:val="24"/>
          <w:lang w:eastAsia="el-GR" w:bidi="el-GR"/>
        </w:rPr>
        <w:t xml:space="preserve">ευση θα γινόταν από την τελευταία σύμφωνα με την πρόοδο των εργασιών επί των ανωτέρω αναφερόμενων οριζοντίων ιδιοκτησιών. Το ως άνω ποσό του δανείου εκταμιεύθηκε από την καθ' ης την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2003 καί κατατέθηκε στον υπ' αριθμ. </w:t>
      </w:r>
      <w:r w:rsidR="00426092">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δεσμευμένο λογαριασμ</w:t>
      </w:r>
      <w:r>
        <w:rPr>
          <w:rStyle w:val="10"/>
          <w:rFonts w:ascii="Arial" w:hAnsi="Arial" w:cs="Courier New"/>
          <w:color w:val="000000"/>
          <w:sz w:val="24"/>
          <w:szCs w:val="24"/>
          <w:lang w:eastAsia="el-GR" w:bidi="el-GR"/>
        </w:rPr>
        <w:t xml:space="preserve">ό του ανακόπτοντος. Λίγο μετά την υπογραφή της ως άνω συμβάσεως, και. ειδικότερα το καλοκαίρι του 2003, η υπ' αριθμ. </w:t>
      </w:r>
      <w:r w:rsidR="003B634B">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2002 άδεια οικοδομής, που είχε εκδοθεί για την ανέγερση της ως άνω οικοδομής, ανακλήθηκε κα</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 xml:space="preserve"> οι εργασίες σταμάτησαν, με αποτέλεσ</w:t>
      </w:r>
      <w:r>
        <w:rPr>
          <w:rStyle w:val="10"/>
          <w:rFonts w:ascii="Arial" w:hAnsi="Arial" w:cs="Courier New"/>
          <w:color w:val="000000"/>
          <w:sz w:val="24"/>
          <w:szCs w:val="24"/>
          <w:lang w:eastAsia="el-GR" w:bidi="el-GR"/>
        </w:rPr>
        <w:t xml:space="preserve">μα η ως άνω οικοδομή να παραμένει έκτοτε και μέχρι σήμερα στο στάδιο των αποπερατωμένων οπλισμένων σκυροδεμάτων, του υπογείου, του ισογείου και των Α' και Β' ορόφων. Πλην, </w:t>
      </w:r>
      <w:r>
        <w:rPr>
          <w:rStyle w:val="10"/>
          <w:rFonts w:ascii="Arial" w:hAnsi="Arial" w:cs="Courier New"/>
          <w:color w:val="000000"/>
          <w:sz w:val="24"/>
          <w:szCs w:val="24"/>
          <w:lang w:eastAsia="el-GR" w:bidi="el-GR"/>
        </w:rPr>
        <w:lastRenderedPageBreak/>
        <w:t>όμως, η καθ' ης ήδη από την ημέρα εκταμίευσης του ποσού του δανείου, είχε αποδεσμεύσ</w:t>
      </w:r>
      <w:r>
        <w:rPr>
          <w:rStyle w:val="10"/>
          <w:rFonts w:ascii="Arial" w:hAnsi="Arial" w:cs="Courier New"/>
          <w:color w:val="000000"/>
          <w:sz w:val="24"/>
          <w:szCs w:val="24"/>
          <w:lang w:eastAsia="el-GR" w:bidi="el-GR"/>
        </w:rPr>
        <w:t xml:space="preserve">ει από τον λογαριασμό του ανακόπτοντος και καταθέσει στον εργολάβο το ποσό των 73.368 ευρώ, που αντιστοιχούσε στο τίμημα της πώλησης, υπεγράφη δε απ' αυτόν, μεταγενεστέρως, η υπ' αριθμ. </w:t>
      </w:r>
      <w:r w:rsidR="003B634B">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2009 πράξη εξόφλησης υπολοίπου τιμήματος αγοραπωλησίας ακινή</w:t>
      </w:r>
      <w:r>
        <w:rPr>
          <w:rStyle w:val="10"/>
          <w:rFonts w:ascii="Arial" w:hAnsi="Arial" w:cs="Courier New"/>
          <w:color w:val="000000"/>
          <w:sz w:val="24"/>
          <w:szCs w:val="24"/>
          <w:lang w:eastAsia="el-GR" w:bidi="el-GR"/>
        </w:rPr>
        <w:t xml:space="preserve">του, του συμβολαιογράφου Χαλκίδας Ιωάννη Στρουμπούλη. Από κανένα αποδεικτικό στοιχείο δεν προέκυψε ότι για την εκταμίευση του ποσού των 73.368 ευρώ, υπήρξε εντολή ή συναίνεση του ανακόπτοντος, τουναντίον η καθ' ης δεν προσκομίζει, ούτε επικαλείται, κανένα </w:t>
      </w:r>
      <w:r>
        <w:rPr>
          <w:rStyle w:val="10"/>
          <w:rFonts w:ascii="Arial" w:hAnsi="Arial" w:cs="Courier New"/>
          <w:color w:val="000000"/>
          <w:sz w:val="24"/>
          <w:szCs w:val="24"/>
          <w:lang w:eastAsia="el-GR" w:bidi="el-GR"/>
        </w:rPr>
        <w:t>σχετικό παραστατικό. Ως εκ τούτου συνάγεται ότι οι ως άνω καταβολές έγιναν από την καθ' ης αυτοβούλως, χωρίς την εντολή του ανακόπτοντος και κατά παράβαση των μεταξύ των συμφωνηθέντων για τμηματική καταβολή του τιμήματος, ανάλογα με την πρόοδο των εργασιών</w:t>
      </w:r>
      <w:r>
        <w:rPr>
          <w:rStyle w:val="10"/>
          <w:rFonts w:ascii="Arial" w:hAnsi="Arial" w:cs="Courier New"/>
          <w:color w:val="000000"/>
          <w:sz w:val="24"/>
          <w:szCs w:val="24"/>
          <w:lang w:eastAsia="el-GR" w:bidi="el-GR"/>
        </w:rPr>
        <w:t>. Όσον αφορά τον ισχυρισμό της καθ' ης ότι ο ανακόπτων με την υπογραφή του πωλητήριου συμβολαίου είχε αναλάβει την υποχρέωση να εξοφλήσει τον εργολάβο εντός διμήνου από την υπογραφή του και σε εκτέλεση αυτής της υποχρέωσης του η ίδια κατέβαλλε το ως άνω πο</w:t>
      </w:r>
      <w:r>
        <w:rPr>
          <w:rStyle w:val="10"/>
          <w:rFonts w:ascii="Arial" w:hAnsi="Arial" w:cs="Courier New"/>
          <w:color w:val="000000"/>
          <w:sz w:val="24"/>
          <w:szCs w:val="24"/>
          <w:lang w:eastAsia="el-GR" w:bidi="el-GR"/>
        </w:rPr>
        <w:t>σό στον εργολάβο, πρέπει να απορριφθεί ως αβάσιμος, καθόσον σύμφωνα με τα ανωτέρω αναγραφόμενα στο ως άνω συμβόλαιο προκύπτει με σαφήνεια ότι, δυνάμει αυτού, ο ανακόπτων ανέλαβε την υποχρέωση να συνάψει σύμβαση δανείου εντός διμήνου από την υπογραφή του κα</w:t>
      </w:r>
      <w:r>
        <w:rPr>
          <w:rStyle w:val="10"/>
          <w:rFonts w:ascii="Arial" w:hAnsi="Arial" w:cs="Courier New"/>
          <w:color w:val="000000"/>
          <w:sz w:val="24"/>
          <w:szCs w:val="24"/>
          <w:lang w:eastAsia="el-GR" w:bidi="el-GR"/>
        </w:rPr>
        <w:t>ι όχι να εξοφλήσει το τίμημα, το οποίο θα εξοφλούνταν σύμφωνα με τους όρους που θα έθετε η τράπεζα κατά τη χορήγηση του δανείου (εν προκειμένω και σύμφωνα με τον όρο 2 της δανειακής του σύμβασης τμηματικά και ανάλογα με την πρόοδο των εργασιών), ενώ σε περ</w:t>
      </w:r>
      <w:r>
        <w:rPr>
          <w:rStyle w:val="10"/>
          <w:rFonts w:ascii="Arial" w:hAnsi="Arial" w:cs="Courier New"/>
          <w:color w:val="000000"/>
          <w:sz w:val="24"/>
          <w:szCs w:val="24"/>
          <w:lang w:eastAsia="el-GR" w:bidi="el-GR"/>
        </w:rPr>
        <w:t>ίπτωση που δεν του χορηγούταν το αντίστοιχο δάνειο η καταβολή του τιμήματος θα γινόταν εντός έξι μηνών από την υπογραφή του συμβολαίου. Ο ισχυρισμός της καθ' ης ότι δεν είχε ενημερωθεί για το πρόβλημα της οικοδομικής άδειας και την παύση των εργασιών επί τ</w:t>
      </w:r>
      <w:r>
        <w:rPr>
          <w:rStyle w:val="10"/>
          <w:rFonts w:ascii="Arial" w:hAnsi="Arial" w:cs="Courier New"/>
          <w:color w:val="000000"/>
          <w:sz w:val="24"/>
          <w:szCs w:val="24"/>
          <w:lang w:eastAsia="el-GR" w:bidi="el-GR"/>
        </w:rPr>
        <w:t xml:space="preserve">ης οικοδομής έως τον Οκτώβριο του 2006, πέραν του ότι ουδεμία επιρροή ασκεί στην προκειμένη περίπτωση, καθόσον ήταν υποχρέωσή της και όχι δικαίωμα, της, όπως αβασίμως ισχυρίζεται, να ενημερώνεται για την πρόοδο των εργασιών και να εκταμιεύει αντίστοιχα με </w:t>
      </w:r>
      <w:r>
        <w:rPr>
          <w:rStyle w:val="10"/>
          <w:rFonts w:ascii="Arial" w:hAnsi="Arial" w:cs="Courier New"/>
          <w:color w:val="000000"/>
          <w:sz w:val="24"/>
          <w:szCs w:val="24"/>
          <w:lang w:eastAsia="el-GR" w:bidi="el-GR"/>
        </w:rPr>
        <w:t xml:space="preserve">αυτές ποσά του δανείου, έρχεται και σε αντίθεση με τα διδάγματα της κοινής πείρας και λογικής, καθώς δεν δύναται η πρώτη ανακόπτουσα να γνωρίζει από το 2003 την παύση των εργασιών στην οικοδομή, όπου επρόκειτο να </w:t>
      </w:r>
      <w:r>
        <w:rPr>
          <w:rStyle w:val="10"/>
          <w:rFonts w:ascii="Arial" w:hAnsi="Arial" w:cs="Courier New"/>
          <w:color w:val="000000"/>
          <w:sz w:val="24"/>
          <w:szCs w:val="24"/>
          <w:lang w:eastAsia="el-GR" w:bidi="el-GR"/>
        </w:rPr>
        <w:lastRenderedPageBreak/>
        <w:t xml:space="preserve">κατασκευαστεί η κατοικία της και εντούτοις </w:t>
      </w:r>
      <w:r>
        <w:rPr>
          <w:rStyle w:val="10"/>
          <w:rFonts w:ascii="Arial" w:hAnsi="Arial" w:cs="Courier New"/>
          <w:color w:val="000000"/>
          <w:sz w:val="24"/>
          <w:szCs w:val="24"/>
          <w:lang w:eastAsia="el-GR" w:bidi="el-GR"/>
        </w:rPr>
        <w:t xml:space="preserve">να μην έχει ενημερώσει σχετικά την καθ' ης για 3 ολόκληρα χρόνια, αλλά ούτε και ο εργολάβος-πελάτης της καθ' ης, ο οποίος είχε συχνά συναλλαγές μαζί της να μην της ανέφερε τίποτα σχετικά με την ως άνω ανάκληση. Τουναντίον αποδείχθηκε, από την κατάθεση του </w:t>
      </w:r>
      <w:r>
        <w:rPr>
          <w:rStyle w:val="10"/>
          <w:rFonts w:ascii="Arial" w:hAnsi="Arial" w:cs="Courier New"/>
          <w:color w:val="000000"/>
          <w:sz w:val="24"/>
          <w:szCs w:val="24"/>
          <w:lang w:eastAsia="el-GR" w:bidi="el-GR"/>
        </w:rPr>
        <w:t>μάρτυρα του ανακόπτοντος, ότι ο τελευταίος, λίγο μετά την παύση των εργασιών λόγω του ως άνω προβλήματος, επικοινώνησε με τους υπαλλήλους του υποκαταστήματος της καθ' ης στην Χαλκίδα,</w:t>
      </w:r>
      <w:r>
        <w:rPr>
          <w:rStyle w:val="10"/>
          <w:rFonts w:ascii="Arial" w:hAnsi="Arial" w:cs="Courier New"/>
          <w:color w:val="000000"/>
          <w:sz w:val="24"/>
          <w:szCs w:val="24"/>
          <w:lang w:eastAsia="el-GR" w:bidi="el-GR"/>
        </w:rPr>
        <w:t>οι</w:t>
      </w:r>
      <w:r w:rsidRPr="00426092">
        <w:rPr>
          <w:rStyle w:val="70"/>
          <w:rFonts w:ascii="Arial" w:hAnsi="Arial" w:cs="Courier New"/>
          <w:color w:val="000000"/>
          <w:sz w:val="24"/>
          <w:szCs w:val="24"/>
          <w:lang w:val="el-GR" w:bidi="el-GR"/>
        </w:rPr>
        <w:t xml:space="preserve"> </w:t>
      </w:r>
      <w:r>
        <w:rPr>
          <w:rStyle w:val="10"/>
          <w:rFonts w:ascii="Arial" w:hAnsi="Arial" w:cs="Courier New"/>
          <w:color w:val="000000"/>
          <w:sz w:val="24"/>
          <w:szCs w:val="24"/>
          <w:lang w:eastAsia="el-GR" w:bidi="el-GR"/>
        </w:rPr>
        <w:t>οποίοι τον καθησύχασαν και τον διαβεβαίωσαν για την διευθέτηση του προ</w:t>
      </w:r>
      <w:r>
        <w:rPr>
          <w:rStyle w:val="10"/>
          <w:rFonts w:ascii="Arial" w:hAnsi="Arial" w:cs="Courier New"/>
          <w:color w:val="000000"/>
          <w:sz w:val="24"/>
          <w:szCs w:val="24"/>
          <w:lang w:eastAsia="el-GR" w:bidi="el-GR"/>
        </w:rPr>
        <w:t xml:space="preserve">βλήματος. Σημειωτέον ότι όσον αφορά την αποδέσμευση και καταβολή του ποσού των 24.000 ευρώ στον εργολάβο από την καθ' ης, από το προσκομιζόμενο και επικαλούμενο από την τελευταία από 5-9-2003 παραστατικό, που φέρει την υπογραφή του ανακόπτοντος, προκύπτει </w:t>
      </w:r>
      <w:r>
        <w:rPr>
          <w:rStyle w:val="10"/>
          <w:rFonts w:ascii="Arial" w:hAnsi="Arial" w:cs="Courier New"/>
          <w:color w:val="000000"/>
          <w:sz w:val="24"/>
          <w:szCs w:val="24"/>
          <w:lang w:eastAsia="el-GR" w:bidi="el-GR"/>
        </w:rPr>
        <w:t>ότι πράγματι αυτός έδωσε εντολή για την χορήγηση του ανωτέρω ποσού, αφού και ο μάρτυρας απόδειξης και αδελφός του ανακόπτοντος αναγνώρισε την υπογραφή του τελευταίου σε αυτό. Ως εκ τούτου και με δεδομένο ότι κατά το άρθρο 457 παρ. 2 και 3 του ΚΠολΔ, όταν έ</w:t>
      </w:r>
      <w:r>
        <w:rPr>
          <w:rStyle w:val="10"/>
          <w:rFonts w:ascii="Arial" w:hAnsi="Arial" w:cs="Courier New"/>
          <w:color w:val="000000"/>
          <w:sz w:val="24"/>
          <w:szCs w:val="24"/>
          <w:lang w:eastAsia="el-GR" w:bidi="el-GR"/>
        </w:rPr>
        <w:t xml:space="preserve">να έγγραφο είναι ενυπόγραφο, η γνησιότητα της υπογραφής του, δημιουργεί αμάχητο τεκμήριο περί της γνησιότητας του υπερκείμενου περιεχομένου του εγγράφου, που καλύπτεται από αυτήν και ανατρέπεται </w:t>
      </w:r>
      <w:r>
        <w:rPr>
          <w:rStyle w:val="10"/>
          <w:rFonts w:ascii="Arial" w:hAnsi="Arial" w:cs="Courier New"/>
          <w:color w:val="000000"/>
          <w:sz w:val="24"/>
          <w:szCs w:val="24"/>
          <w:lang w:eastAsia="el-GR" w:bidi="el-GR"/>
        </w:rPr>
        <w:t>μόνο με την προσβολή του εγγράφου ως πλαστού και λαμβανομένου</w:t>
      </w:r>
      <w:r>
        <w:rPr>
          <w:rStyle w:val="10"/>
          <w:rFonts w:ascii="Arial" w:hAnsi="Arial" w:cs="Courier New"/>
          <w:color w:val="000000"/>
          <w:sz w:val="24"/>
          <w:szCs w:val="24"/>
          <w:lang w:eastAsia="el-GR" w:bidi="el-GR"/>
        </w:rPr>
        <w:t xml:space="preserve"> υπόψη ότι αυτό δεν προσβλήθηκε ως πλαστό παραδεκτά κατά το άρθρο 463 ΚΠολΔ από τον ανακόπτοντα με την προσθήκη σ</w:t>
      </w:r>
      <w:r>
        <w:rPr>
          <w:rStyle w:val="10"/>
          <w:rFonts w:ascii="Arial" w:hAnsi="Arial" w:cs="Courier New"/>
          <w:color w:val="000000"/>
          <w:sz w:val="24"/>
          <w:szCs w:val="24"/>
          <w:lang w:eastAsia="el-GR" w:bidi="el-GR"/>
        </w:rPr>
        <w:t>τις</w:t>
      </w:r>
      <w:r>
        <w:rPr>
          <w:rStyle w:val="10"/>
          <w:rFonts w:ascii="Arial" w:hAnsi="Arial" w:cs="Courier New"/>
          <w:color w:val="000000"/>
          <w:sz w:val="24"/>
          <w:szCs w:val="24"/>
          <w:lang w:eastAsia="el-GR" w:bidi="el-GR"/>
        </w:rPr>
        <w:t xml:space="preserve"> προτάσεις του θεωρείται-ότι αναγνωρίστηκε σ</w:t>
      </w:r>
      <w:r>
        <w:rPr>
          <w:rStyle w:val="10"/>
          <w:rFonts w:ascii="Arial" w:hAnsi="Arial" w:cs="Courier New"/>
          <w:color w:val="000000"/>
          <w:sz w:val="24"/>
          <w:szCs w:val="24"/>
          <w:lang w:eastAsia="el-GR" w:bidi="el-GR"/>
        </w:rPr>
        <w:t>ιω</w:t>
      </w:r>
      <w:r>
        <w:rPr>
          <w:rStyle w:val="10"/>
          <w:rFonts w:ascii="Arial" w:hAnsi="Arial" w:cs="Courier New"/>
          <w:color w:val="000000"/>
          <w:sz w:val="24"/>
          <w:szCs w:val="24"/>
          <w:lang w:eastAsia="el-GR" w:bidi="el-GR"/>
        </w:rPr>
        <w:t>πηρώς η γνησιότητά του (ΑΠ 718/2010 δημοσιευμένη σε ΤΝΠ «ΙΣΟΚΡΑΤΗΣ»), Το γεγονός, όμως, αυτό σ</w:t>
      </w:r>
      <w:r>
        <w:rPr>
          <w:rStyle w:val="10"/>
          <w:rFonts w:ascii="Arial" w:hAnsi="Arial" w:cs="Courier New"/>
          <w:color w:val="000000"/>
          <w:sz w:val="24"/>
          <w:szCs w:val="24"/>
          <w:lang w:eastAsia="el-GR" w:bidi="el-GR"/>
        </w:rPr>
        <w:t>ε κάθε περίπτωση δεν αναιρεί την προηγούμενη αντισυμβατική συμπεριφορά της καθ' ης να αποδώσει το σύνολο του τιμήματος της πώλησης στον εργολάβο, χωρίς σχετική εντολή από τον ανακόπτοντα και χωρίς να ελέγξει το στάδιο εργασιών της υπό ανέγερση οικοδομής, ε</w:t>
      </w:r>
      <w:r>
        <w:rPr>
          <w:rStyle w:val="10"/>
          <w:rFonts w:ascii="Arial" w:hAnsi="Arial" w:cs="Courier New"/>
          <w:color w:val="000000"/>
          <w:sz w:val="24"/>
          <w:szCs w:val="24"/>
          <w:lang w:eastAsia="el-GR" w:bidi="el-GR"/>
        </w:rPr>
        <w:t>νώ αντιθέτως επ</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ρρωνύει τον ισχυρισμό του ανακόπτοντος ότι ουδέποτε έδωσε τέτοια εντολή, καθόσον θα υπήρχε και αντίστοιχο παραστατικό και για την αποδέσμευση αυτή. Περαιτέρω, αποδείχθηκε ότι τον Σεπτέμβριο του 2006 ο ανακόπτων, ο οποίος πιστεύοντας μέχρι τ</w:t>
      </w:r>
      <w:r>
        <w:rPr>
          <w:rStyle w:val="10"/>
          <w:rFonts w:ascii="Arial" w:hAnsi="Arial" w:cs="Courier New"/>
          <w:color w:val="000000"/>
          <w:sz w:val="24"/>
          <w:szCs w:val="24"/>
          <w:lang w:eastAsia="el-GR" w:bidi="el-GR"/>
        </w:rPr>
        <w:t>ότε στις διαβεβαιώσεις της καθ' ης για διευθέτηση του προβλήματος, ανταποκρινόταν πλήρως σ</w:t>
      </w:r>
      <w:r>
        <w:rPr>
          <w:rStyle w:val="10"/>
          <w:rFonts w:ascii="Arial" w:hAnsi="Arial" w:cs="Courier New"/>
          <w:color w:val="000000"/>
          <w:sz w:val="24"/>
          <w:szCs w:val="24"/>
          <w:lang w:eastAsia="el-GR" w:bidi="el-GR"/>
        </w:rPr>
        <w:t>τις</w:t>
      </w:r>
      <w:r>
        <w:rPr>
          <w:rStyle w:val="10"/>
          <w:rFonts w:ascii="Arial" w:hAnsi="Arial" w:cs="Courier New"/>
          <w:color w:val="000000"/>
          <w:sz w:val="24"/>
          <w:szCs w:val="24"/>
          <w:lang w:eastAsia="el-GR" w:bidi="el-GR"/>
        </w:rPr>
        <w:t xml:space="preserve"> υποχρεώσεις του απέναντι της, διαπιστώνοντας ότι το πρόβλημα δεν θα αντιμετωπιζόταν, ζήτησε από το υποκατάστημα της καθ' ης στην Χαλκίδα να ενημερωθεί σχετικά με </w:t>
      </w:r>
      <w:r>
        <w:rPr>
          <w:rStyle w:val="10"/>
          <w:rFonts w:ascii="Arial" w:hAnsi="Arial" w:cs="Courier New"/>
          <w:color w:val="000000"/>
          <w:sz w:val="24"/>
          <w:szCs w:val="24"/>
          <w:lang w:eastAsia="el-GR" w:bidi="el-GR"/>
        </w:rPr>
        <w:t xml:space="preserve">το </w:t>
      </w:r>
      <w:r>
        <w:rPr>
          <w:rStyle w:val="10"/>
          <w:rFonts w:ascii="Arial" w:hAnsi="Arial" w:cs="Courier New"/>
          <w:color w:val="000000"/>
          <w:sz w:val="24"/>
          <w:szCs w:val="24"/>
          <w:lang w:eastAsia="el-GR" w:bidi="el-GR"/>
        </w:rPr>
        <w:lastRenderedPageBreak/>
        <w:t xml:space="preserve">εκταμιευθέν ποσό του δανείου. Η καθ' ης με την από </w:t>
      </w:r>
      <w:r w:rsidR="003B634B">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2006 επιστολή της απάντησε ότι ποσό 73.368 ευρώ, έχει λάβει ο κατασκευαστής και ποσό 16.632 ευρώ παρέμενε δεσμευμένο στο λογαριασμό του, χωρίς να αναφέρει τις ακριβείς ημερομηνίες εκταμίευσης αλλά </w:t>
      </w:r>
      <w:r>
        <w:rPr>
          <w:rStyle w:val="10"/>
          <w:rFonts w:ascii="Arial" w:hAnsi="Arial" w:cs="Courier New"/>
          <w:color w:val="000000"/>
          <w:sz w:val="24"/>
          <w:szCs w:val="24"/>
          <w:lang w:eastAsia="el-GR" w:bidi="el-GR"/>
        </w:rPr>
        <w:t>και τι έχει γίνει με το υπόλοιπο ποσό του δανείου εξ ευρώ 24.000 ευρώ. Ένα μήνα αργότερα η καθ' ης απέστε</w:t>
      </w:r>
      <w:r>
        <w:rPr>
          <w:rStyle w:val="10"/>
          <w:rFonts w:ascii="Arial" w:hAnsi="Arial" w:cs="Courier New"/>
          <w:color w:val="000000"/>
          <w:sz w:val="24"/>
          <w:szCs w:val="24"/>
          <w:lang w:eastAsia="el-GR" w:bidi="el-GR"/>
        </w:rPr>
        <w:t>ι</w:t>
      </w:r>
      <w:r>
        <w:rPr>
          <w:rStyle w:val="10"/>
          <w:rFonts w:ascii="Arial" w:hAnsi="Arial" w:cs="Courier New"/>
          <w:color w:val="000000"/>
          <w:sz w:val="24"/>
          <w:szCs w:val="24"/>
          <w:lang w:eastAsia="el-GR" w:bidi="el-GR"/>
        </w:rPr>
        <w:t xml:space="preserve">λε στον ανακόπτοντα την από </w:t>
      </w:r>
      <w:r w:rsidR="003B634B">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 1</w:t>
      </w:r>
      <w:r>
        <w:rPr>
          <w:rStyle w:val="10"/>
          <w:rFonts w:ascii="Arial" w:hAnsi="Arial" w:cs="Courier New"/>
          <w:color w:val="000000"/>
          <w:sz w:val="24"/>
          <w:szCs w:val="24"/>
          <w:vertAlign w:val="superscript"/>
          <w:lang w:eastAsia="el-GR" w:bidi="el-GR"/>
        </w:rPr>
        <w:t>η</w:t>
      </w:r>
      <w:r>
        <w:rPr>
          <w:rStyle w:val="10"/>
          <w:rFonts w:ascii="Arial" w:hAnsi="Arial" w:cs="Courier New"/>
          <w:color w:val="000000"/>
          <w:sz w:val="24"/>
          <w:szCs w:val="24"/>
          <w:lang w:eastAsia="el-GR" w:bidi="el-GR"/>
        </w:rPr>
        <w:t xml:space="preserve"> υπενθύμιση, με την οποία τον ενημέρωνε ότι το δάνε</w:t>
      </w:r>
      <w:r>
        <w:rPr>
          <w:rStyle w:val="10"/>
          <w:rFonts w:ascii="Arial" w:hAnsi="Arial" w:cs="Courier New"/>
          <w:color w:val="000000"/>
          <w:sz w:val="24"/>
          <w:szCs w:val="24"/>
          <w:lang w:eastAsia="el-GR" w:bidi="el-GR"/>
        </w:rPr>
        <w:t>ιο</w:t>
      </w:r>
      <w:r>
        <w:rPr>
          <w:rStyle w:val="10"/>
          <w:rFonts w:ascii="Arial" w:hAnsi="Arial" w:cs="Courier New"/>
          <w:color w:val="000000"/>
          <w:sz w:val="24"/>
          <w:szCs w:val="24"/>
          <w:lang w:eastAsia="el-GR" w:bidi="el-GR"/>
        </w:rPr>
        <w:t xml:space="preserve"> παρουσίαζε καθυστέρηση και τον καλούσε να προβεί σε τακ</w:t>
      </w:r>
      <w:r>
        <w:rPr>
          <w:rStyle w:val="10"/>
          <w:rFonts w:ascii="Arial" w:hAnsi="Arial" w:cs="Courier New"/>
          <w:color w:val="000000"/>
          <w:sz w:val="24"/>
          <w:szCs w:val="24"/>
          <w:lang w:eastAsia="el-GR" w:bidi="el-GR"/>
        </w:rPr>
        <w:t xml:space="preserve">τοποίηση της οφειλής του εντός δέκα (10) ημερών, άλλως θα κατήγγειλε τη σύμβαση. Ο ανακόπτων απευθύνθηκε στο κατάστημα της καθ' ης στην Αθήνα όπου και εκεί τον διαβεβαίωσαν για την τακτοποίηση του ζητήματος και μάλιστα την </w:t>
      </w:r>
      <w:r w:rsidR="003B634B">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2006 η καθ' ης πίστωσε το υ</w:t>
      </w:r>
      <w:r>
        <w:rPr>
          <w:rStyle w:val="10"/>
          <w:rFonts w:ascii="Arial" w:hAnsi="Arial" w:cs="Courier New"/>
          <w:color w:val="000000"/>
          <w:sz w:val="24"/>
          <w:szCs w:val="24"/>
          <w:lang w:eastAsia="el-GR" w:bidi="el-GR"/>
        </w:rPr>
        <w:t xml:space="preserve">πόλοιπο του δανείου εξ ευρώ 13.335,42 στον λογαριασμό του δανείου, με την ένδειξη «μερική αποπληρωμή», μειώνοντας με τον τρόπο αυτό την </w:t>
      </w:r>
      <w:r>
        <w:rPr>
          <w:rStyle w:val="10"/>
          <w:rFonts w:ascii="Arial" w:hAnsi="Arial" w:cs="Courier New"/>
          <w:color w:val="000000"/>
          <w:sz w:val="24"/>
          <w:szCs w:val="24"/>
          <w:lang w:eastAsia="el-GR" w:bidi="el-GR"/>
        </w:rPr>
        <w:t>οφειλή του. Λαμβάνοντας τη διαβεβαίωση αυτή ο ανακόπτων σταμάτησε να καταβάλλει τις δόσεις του δανείου από τον μήνα Νοέμ</w:t>
      </w:r>
      <w:r>
        <w:rPr>
          <w:rStyle w:val="10"/>
          <w:rFonts w:ascii="Arial" w:hAnsi="Arial" w:cs="Courier New"/>
          <w:color w:val="000000"/>
          <w:sz w:val="24"/>
          <w:szCs w:val="24"/>
          <w:lang w:eastAsia="el-GR" w:bidi="el-GR"/>
        </w:rPr>
        <w:t xml:space="preserve">βριο 2006 και εφεξής. Πλην όμως την </w:t>
      </w:r>
      <w:r w:rsidR="003B634B">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 xml:space="preserve">2007 του κοινοποιήθηκε η από </w:t>
      </w:r>
      <w:r w:rsidR="003B634B">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2007 εξώδικη καταγγελία της σύμβασης δανείου της καθ' ης, με την οποία τον ενημέρωνε για την καταγγελία της σύμβασης και τον καλούσε να προβεί σε άμεση εξόφληση του υπολοίπου, ενώ τ</w:t>
      </w:r>
      <w:r>
        <w:rPr>
          <w:rStyle w:val="10"/>
          <w:rFonts w:ascii="Arial" w:hAnsi="Arial" w:cs="Courier New"/>
          <w:color w:val="000000"/>
          <w:sz w:val="24"/>
          <w:szCs w:val="24"/>
          <w:lang w:eastAsia="el-GR" w:bidi="el-GR"/>
        </w:rPr>
        <w:t xml:space="preserve">ην </w:t>
      </w:r>
      <w:r w:rsidR="003B634B">
        <w:rPr>
          <w:rStyle w:val="1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2007 του κοινοποιήθηκε πρώτο εκτελεστό απόγραφο της ανακοπτόμενης διαταγής πληρωμής, χωρίς ουδέποτε να του χορηγηθούν από την καθ' ης τα επανειλημμένως ζητούμενα από αυτόν έγγραφα, με βάση τα οποία προέβη στην εκταμίευση του ποσού του δανείου. Εκ τ</w:t>
      </w:r>
      <w:r>
        <w:rPr>
          <w:rStyle w:val="10"/>
          <w:rFonts w:ascii="Arial" w:hAnsi="Arial" w:cs="Courier New"/>
          <w:color w:val="000000"/>
          <w:sz w:val="24"/>
          <w:szCs w:val="24"/>
          <w:lang w:eastAsia="el-GR" w:bidi="el-GR"/>
        </w:rPr>
        <w:t>ων ανωτέρω συνάγεται ό</w:t>
      </w:r>
      <w:r>
        <w:rPr>
          <w:rStyle w:val="10"/>
          <w:rFonts w:ascii="Arial" w:hAnsi="Arial" w:cs="Courier New"/>
          <w:color w:val="000000"/>
          <w:sz w:val="24"/>
          <w:szCs w:val="24"/>
          <w:lang w:eastAsia="el-GR" w:bidi="el-GR"/>
        </w:rPr>
        <w:t>τι</w:t>
      </w:r>
      <w:r>
        <w:rPr>
          <w:rStyle w:val="10"/>
          <w:rFonts w:ascii="Arial" w:hAnsi="Arial" w:cs="Courier New"/>
          <w:color w:val="000000"/>
          <w:sz w:val="24"/>
          <w:szCs w:val="24"/>
          <w:lang w:eastAsia="el-GR" w:bidi="el-GR"/>
        </w:rPr>
        <w:t xml:space="preserve"> η ενέργεια της καθ' ης να καταβάλλει στον εργολάβο, αμέσως μετά την υπογραφή της δανειακής σύμβασης με τον ανακόπτοντα το σύνολο του τιμήματος της πώλησης, χωρίς αυτό να αντιστοιχεί στην πρόοδο των εργασιών που είχαν πραγματοποιηθε</w:t>
      </w:r>
      <w:r>
        <w:rPr>
          <w:rStyle w:val="10"/>
          <w:rFonts w:ascii="Arial" w:hAnsi="Arial" w:cs="Courier New"/>
          <w:color w:val="000000"/>
          <w:sz w:val="24"/>
          <w:szCs w:val="24"/>
          <w:lang w:eastAsia="el-GR" w:bidi="el-GR"/>
        </w:rPr>
        <w:t>ί μέχρι τότε, πέραν του ότι έρχεται σε αντίθεση με τον υπ' αριθμό 2 όρο της δανειακής σύμβασης, παραβιάζει και την υποχρέωσή της που απορρέει από την ιδιαίτερη σχέση εμπιστοσύνης μεταξύ αυτής και του ανακόπτοντος, όπως στη μείζονα σκέψη αυτή ερμηνεύτηκε, σ</w:t>
      </w:r>
      <w:r>
        <w:rPr>
          <w:rStyle w:val="10"/>
          <w:rFonts w:ascii="Arial" w:hAnsi="Arial" w:cs="Courier New"/>
          <w:color w:val="000000"/>
          <w:sz w:val="24"/>
          <w:szCs w:val="24"/>
          <w:lang w:eastAsia="el-GR" w:bidi="el-GR"/>
        </w:rPr>
        <w:t xml:space="preserve">ύμφωνα με την οποία όφειλε να τηρεί εξαιρετική επιμέλεια για την προστασία των συμφερόντων του αντισυμβαλλομένου πελάτη της. Εκ των ανωτέρω προκύπτει ότι η συμπεριφορά της καθ' ης να προβεί στην έκδοση και επίδοση της ανακοπτόμενης διαταγής πληρωμής είναι </w:t>
      </w:r>
      <w:r>
        <w:rPr>
          <w:rStyle w:val="10"/>
          <w:rFonts w:ascii="Arial" w:hAnsi="Arial" w:cs="Courier New"/>
          <w:color w:val="000000"/>
          <w:sz w:val="24"/>
          <w:szCs w:val="24"/>
          <w:lang w:eastAsia="el-GR" w:bidi="el-GR"/>
        </w:rPr>
        <w:t xml:space="preserve">καταχρηστική και ως εκ τούτου ο σχετικός λόγος ανακοπής θα πρέπει να γίνει </w:t>
      </w:r>
      <w:r>
        <w:rPr>
          <w:rStyle w:val="10"/>
          <w:rFonts w:ascii="Arial" w:hAnsi="Arial" w:cs="Courier New"/>
          <w:color w:val="000000"/>
          <w:sz w:val="24"/>
          <w:szCs w:val="24"/>
          <w:lang w:eastAsia="el-GR" w:bidi="el-GR"/>
        </w:rPr>
        <w:lastRenderedPageBreak/>
        <w:t>δεκτός ως και κατ' ουσίαν βάσιμος. Μετά δε και την ουσιαστική παραδοχή του λόγου αυτού παρέλκει η έρευνα των λοιπών λόγων της ανακοπής και πρέπει, συνεπώς, αυτή να γίνει δεκτή και ν</w:t>
      </w:r>
      <w:r>
        <w:rPr>
          <w:rStyle w:val="10"/>
          <w:rFonts w:ascii="Arial" w:hAnsi="Arial" w:cs="Courier New"/>
          <w:color w:val="000000"/>
          <w:sz w:val="24"/>
          <w:szCs w:val="24"/>
          <w:lang w:eastAsia="el-GR" w:bidi="el-GR"/>
        </w:rPr>
        <w:t>α ακυρωθεί η προσβαλλόμενη υπ' αριθμ. 271/2007 Διαταγή Πληρωμής του Δικαστή του Μονομελούς Πρωτοδικείου Χαλκίδας. Τέλος, πρέπει, κατόπιν παραδοχής σχετικού αιτήματος (άρθρο 106 του ΚΠολΔ), να καταδικαστεί η καθ' ης λόγω της ήττας της, στην καταβολή των δικ</w:t>
      </w:r>
      <w:r>
        <w:rPr>
          <w:rStyle w:val="10"/>
          <w:rFonts w:ascii="Arial" w:hAnsi="Arial" w:cs="Courier New"/>
          <w:color w:val="000000"/>
          <w:sz w:val="24"/>
          <w:szCs w:val="24"/>
          <w:lang w:eastAsia="el-GR" w:bidi="el-GR"/>
        </w:rPr>
        <w:t xml:space="preserve">αστικών </w:t>
      </w:r>
      <w:r>
        <w:rPr>
          <w:rStyle w:val="10"/>
          <w:rFonts w:ascii="Arial" w:hAnsi="Arial" w:cs="Courier New"/>
          <w:color w:val="000000"/>
          <w:sz w:val="24"/>
          <w:szCs w:val="24"/>
          <w:lang w:eastAsia="el-GR" w:bidi="el-GR"/>
        </w:rPr>
        <w:t>ε</w:t>
      </w:r>
      <w:r>
        <w:rPr>
          <w:rStyle w:val="10"/>
          <w:rFonts w:ascii="Arial" w:hAnsi="Arial" w:cs="Courier New"/>
          <w:color w:val="000000"/>
          <w:sz w:val="24"/>
          <w:szCs w:val="24"/>
          <w:lang w:eastAsia="el-GR" w:bidi="el-GR"/>
        </w:rPr>
        <w:t>ξόδων του ανακόπτοντος (άρθρο 176, 191 παρ.2 ΚΠολΔ), κατά τα ειδικότερα οριζόμενα στο διατακτικό της παρούσας.</w:t>
      </w:r>
    </w:p>
    <w:p w:rsidR="00000000" w:rsidRDefault="00B00582">
      <w:pPr>
        <w:pStyle w:val="a1"/>
        <w:spacing w:before="0" w:after="0" w:line="360" w:lineRule="auto"/>
        <w:ind w:firstLine="1134"/>
        <w:rPr>
          <w:rStyle w:val="a8"/>
          <w:rFonts w:ascii="Arial" w:hAnsi="Arial"/>
          <w:color w:val="000000"/>
          <w:sz w:val="24"/>
          <w:szCs w:val="24"/>
          <w:lang w:eastAsia="el-GR" w:bidi="el-GR"/>
        </w:rPr>
      </w:pPr>
      <w:r>
        <w:rPr>
          <w:rStyle w:val="21"/>
          <w:rFonts w:ascii="Arial" w:hAnsi="Arial"/>
          <w:color w:val="000000"/>
          <w:sz w:val="24"/>
          <w:szCs w:val="24"/>
          <w:lang w:eastAsia="el-GR" w:bidi="el-GR"/>
        </w:rPr>
        <w:t>ΓΙΑ ΤΟΥΣ ΛΟΓΟΥΣ ΑΥΤΟΥΣ</w:t>
      </w:r>
    </w:p>
    <w:p w:rsidR="00000000" w:rsidRDefault="00B00582">
      <w:pPr>
        <w:pStyle w:val="24"/>
        <w:spacing w:after="0" w:line="360" w:lineRule="auto"/>
        <w:ind w:firstLine="1134"/>
        <w:jc w:val="both"/>
        <w:rPr>
          <w:rStyle w:val="a8"/>
          <w:rFonts w:ascii="Arial" w:hAnsi="Arial"/>
          <w:color w:val="000000"/>
          <w:sz w:val="24"/>
          <w:szCs w:val="24"/>
          <w:lang w:eastAsia="el-GR" w:bidi="el-GR"/>
        </w:rPr>
      </w:pPr>
      <w:r>
        <w:rPr>
          <w:rStyle w:val="a8"/>
          <w:rFonts w:ascii="Arial" w:hAnsi="Arial"/>
          <w:color w:val="000000"/>
          <w:sz w:val="24"/>
          <w:szCs w:val="24"/>
          <w:lang w:eastAsia="el-GR" w:bidi="el-GR"/>
        </w:rPr>
        <w:t xml:space="preserve">ΔΙΚΑΖΕΙ </w:t>
      </w:r>
      <w:r>
        <w:rPr>
          <w:rStyle w:val="10"/>
          <w:rFonts w:ascii="Arial" w:hAnsi="Arial"/>
          <w:color w:val="000000"/>
          <w:sz w:val="24"/>
          <w:szCs w:val="24"/>
          <w:lang w:eastAsia="el-GR" w:bidi="el-GR"/>
        </w:rPr>
        <w:t>αντιμωλία των δ</w:t>
      </w:r>
      <w:r>
        <w:rPr>
          <w:rStyle w:val="10"/>
          <w:rFonts w:ascii="Arial" w:hAnsi="Arial"/>
          <w:color w:val="000000"/>
          <w:sz w:val="24"/>
          <w:szCs w:val="24"/>
          <w:lang w:eastAsia="el-GR" w:bidi="el-GR"/>
        </w:rPr>
        <w:t>ι</w:t>
      </w:r>
      <w:r>
        <w:rPr>
          <w:rStyle w:val="10"/>
          <w:rFonts w:ascii="Arial" w:hAnsi="Arial"/>
          <w:color w:val="000000"/>
          <w:sz w:val="24"/>
          <w:szCs w:val="24"/>
          <w:lang w:eastAsia="el-GR" w:bidi="el-GR"/>
        </w:rPr>
        <w:t>αδίκων.</w:t>
      </w:r>
    </w:p>
    <w:p w:rsidR="00000000" w:rsidRDefault="00B00582">
      <w:pPr>
        <w:pStyle w:val="a1"/>
        <w:spacing w:before="0" w:after="0" w:line="360" w:lineRule="auto"/>
        <w:ind w:firstLine="1134"/>
        <w:rPr>
          <w:rStyle w:val="a8"/>
          <w:rFonts w:ascii="Arial" w:hAnsi="Arial"/>
          <w:color w:val="000000"/>
          <w:sz w:val="24"/>
          <w:szCs w:val="24"/>
          <w:lang w:eastAsia="el-GR" w:bidi="el-GR"/>
        </w:rPr>
      </w:pPr>
      <w:r>
        <w:rPr>
          <w:rStyle w:val="a8"/>
          <w:rFonts w:ascii="Arial" w:hAnsi="Arial"/>
          <w:color w:val="000000"/>
          <w:sz w:val="24"/>
          <w:szCs w:val="24"/>
          <w:lang w:eastAsia="el-GR" w:bidi="el-GR"/>
        </w:rPr>
        <w:t xml:space="preserve">ΔΕΧΕΤΑΙ </w:t>
      </w:r>
      <w:r>
        <w:rPr>
          <w:rStyle w:val="10"/>
          <w:rFonts w:ascii="Arial" w:hAnsi="Arial"/>
          <w:color w:val="000000"/>
          <w:sz w:val="24"/>
          <w:szCs w:val="24"/>
          <w:lang w:eastAsia="el-GR" w:bidi="el-GR"/>
        </w:rPr>
        <w:t>την ανακοπή.</w:t>
      </w:r>
    </w:p>
    <w:p w:rsidR="00000000" w:rsidRDefault="00B00582">
      <w:pPr>
        <w:pStyle w:val="a1"/>
        <w:spacing w:before="0" w:after="0" w:line="360" w:lineRule="auto"/>
        <w:ind w:firstLine="1134"/>
        <w:rPr>
          <w:rStyle w:val="a8"/>
          <w:rFonts w:ascii="Arial" w:hAnsi="Arial"/>
          <w:color w:val="000000"/>
          <w:sz w:val="24"/>
          <w:szCs w:val="24"/>
          <w:lang w:eastAsia="el-GR" w:bidi="el-GR"/>
        </w:rPr>
      </w:pPr>
      <w:r>
        <w:rPr>
          <w:rStyle w:val="a8"/>
          <w:rFonts w:ascii="Arial" w:hAnsi="Arial"/>
          <w:color w:val="000000"/>
          <w:sz w:val="24"/>
          <w:szCs w:val="24"/>
          <w:lang w:eastAsia="el-GR" w:bidi="el-GR"/>
        </w:rPr>
        <w:t xml:space="preserve">ΑΚΥΡΩΝΕΙ </w:t>
      </w:r>
      <w:r>
        <w:rPr>
          <w:rStyle w:val="10"/>
          <w:rFonts w:ascii="Arial" w:hAnsi="Arial"/>
          <w:color w:val="000000"/>
          <w:sz w:val="24"/>
          <w:szCs w:val="24"/>
          <w:lang w:eastAsia="el-GR" w:bidi="el-GR"/>
        </w:rPr>
        <w:t xml:space="preserve">την υπ' αριθμ. </w:t>
      </w:r>
      <w:r w:rsidR="003B634B">
        <w:rPr>
          <w:rStyle w:val="10"/>
          <w:rFonts w:ascii="Arial" w:hAnsi="Arial"/>
          <w:color w:val="000000"/>
          <w:sz w:val="24"/>
          <w:szCs w:val="24"/>
          <w:lang w:eastAsia="el-GR" w:bidi="el-GR"/>
        </w:rPr>
        <w:t>…</w:t>
      </w:r>
      <w:r>
        <w:rPr>
          <w:rStyle w:val="10"/>
          <w:rFonts w:ascii="Arial" w:hAnsi="Arial"/>
          <w:color w:val="000000"/>
          <w:sz w:val="24"/>
          <w:szCs w:val="24"/>
          <w:lang w:eastAsia="el-GR" w:bidi="el-GR"/>
        </w:rPr>
        <w:t>/2007 Διαταγή Πληρωμής του Δικαστ</w:t>
      </w:r>
      <w:r>
        <w:rPr>
          <w:rStyle w:val="10"/>
          <w:rFonts w:ascii="Arial" w:hAnsi="Arial"/>
          <w:color w:val="000000"/>
          <w:sz w:val="24"/>
          <w:szCs w:val="24"/>
          <w:lang w:eastAsia="el-GR" w:bidi="el-GR"/>
        </w:rPr>
        <w:t>ή του Μονομελούς Πρωτοδικείου Χαλκίδας.</w:t>
      </w:r>
    </w:p>
    <w:p w:rsidR="00000000" w:rsidRDefault="00B00582">
      <w:pPr>
        <w:pStyle w:val="a1"/>
        <w:spacing w:before="0" w:after="0" w:line="360" w:lineRule="auto"/>
        <w:ind w:firstLine="1134"/>
        <w:rPr>
          <w:rStyle w:val="a8"/>
          <w:rFonts w:ascii="Arial" w:hAnsi="Arial" w:cs="Courier New"/>
          <w:color w:val="000000"/>
          <w:sz w:val="24"/>
          <w:szCs w:val="24"/>
          <w:lang w:eastAsia="el-GR" w:bidi="el-GR"/>
        </w:rPr>
      </w:pPr>
      <w:r>
        <w:rPr>
          <w:rStyle w:val="a8"/>
          <w:rFonts w:ascii="Arial" w:hAnsi="Arial"/>
          <w:color w:val="000000"/>
          <w:sz w:val="24"/>
          <w:szCs w:val="24"/>
          <w:lang w:eastAsia="el-GR" w:bidi="el-GR"/>
        </w:rPr>
        <w:t xml:space="preserve">ΚΑΤΑΔΙΚΑΖΕΙ </w:t>
      </w:r>
      <w:r>
        <w:rPr>
          <w:rStyle w:val="10"/>
          <w:rFonts w:ascii="Arial" w:hAnsi="Arial"/>
          <w:color w:val="000000"/>
          <w:sz w:val="24"/>
          <w:szCs w:val="24"/>
          <w:lang w:eastAsia="el-GR" w:bidi="el-GR"/>
        </w:rPr>
        <w:t xml:space="preserve">την καθ' ης η ανακοπή στην καταβολή των δικαστικών εξόδων του ανακόπτοντος, τα οποία ορίζει στο ποσό των τριών χιλιάδων τετρακοσίων είκοσι ευρώ </w:t>
      </w:r>
      <w:r w:rsidRPr="00426092">
        <w:rPr>
          <w:rStyle w:val="10"/>
          <w:rFonts w:ascii="Arial" w:hAnsi="Arial"/>
          <w:color w:val="000000"/>
          <w:sz w:val="24"/>
          <w:szCs w:val="24"/>
          <w:lang w:eastAsia="en-US" w:bidi="el-GR"/>
        </w:rPr>
        <w:t>(3.420</w:t>
      </w:r>
      <w:r>
        <w:rPr>
          <w:rStyle w:val="10"/>
          <w:rFonts w:ascii="Arial" w:hAnsi="Arial"/>
          <w:color w:val="000000"/>
          <w:sz w:val="24"/>
          <w:szCs w:val="24"/>
          <w:lang w:val="en-US" w:eastAsia="en-US" w:bidi="el-GR"/>
        </w:rPr>
        <w:t>C</w:t>
      </w:r>
      <w:r w:rsidRPr="00426092">
        <w:rPr>
          <w:rStyle w:val="10"/>
          <w:rFonts w:ascii="Arial" w:hAnsi="Arial"/>
          <w:color w:val="000000"/>
          <w:sz w:val="24"/>
          <w:szCs w:val="24"/>
          <w:lang w:eastAsia="en-US" w:bidi="el-GR"/>
        </w:rPr>
        <w:t>).</w:t>
      </w:r>
    </w:p>
    <w:p w:rsidR="00000000" w:rsidRDefault="00B00582">
      <w:pPr>
        <w:pStyle w:val="a1"/>
        <w:tabs>
          <w:tab w:val="left" w:pos="3172"/>
        </w:tabs>
        <w:spacing w:before="0" w:after="0" w:line="360" w:lineRule="auto"/>
        <w:ind w:firstLine="1134"/>
        <w:rPr>
          <w:rStyle w:val="10"/>
          <w:rFonts w:ascii="Arial" w:hAnsi="Arial" w:cs="Courier New"/>
          <w:b/>
          <w:bCs/>
          <w:color w:val="000000"/>
          <w:sz w:val="24"/>
          <w:szCs w:val="24"/>
          <w:lang w:eastAsia="el-GR" w:bidi="el-GR"/>
        </w:rPr>
      </w:pPr>
      <w:r>
        <w:rPr>
          <w:rStyle w:val="a8"/>
          <w:rFonts w:ascii="Arial" w:hAnsi="Arial" w:cs="Courier New"/>
          <w:color w:val="000000"/>
          <w:sz w:val="24"/>
          <w:szCs w:val="24"/>
          <w:lang w:eastAsia="el-GR" w:bidi="el-GR"/>
        </w:rPr>
        <w:t xml:space="preserve">ΚΡΙΘΗΚΕ, </w:t>
      </w:r>
      <w:r>
        <w:rPr>
          <w:rStyle w:val="10"/>
          <w:rFonts w:ascii="Arial" w:hAnsi="Arial" w:cs="Courier New"/>
          <w:color w:val="000000"/>
          <w:sz w:val="24"/>
          <w:szCs w:val="24"/>
          <w:lang w:eastAsia="el-GR" w:bidi="el-GR"/>
        </w:rPr>
        <w:t>αποφασίσθηκε και δημοσιεύθηκε στην Χαλκίδ</w:t>
      </w:r>
      <w:r>
        <w:rPr>
          <w:rStyle w:val="10"/>
          <w:rFonts w:ascii="Arial" w:hAnsi="Arial" w:cs="Courier New"/>
          <w:color w:val="000000"/>
          <w:sz w:val="24"/>
          <w:szCs w:val="24"/>
          <w:lang w:eastAsia="el-GR" w:bidi="el-GR"/>
        </w:rPr>
        <w:t xml:space="preserve">α, σε έκτακτη δημόσια συνεδρίαση στο ακροατήριό του, χωρίς την παρουσία των διαδίκων ή του πληρεξούσιου δικηγόρου τους στις </w:t>
      </w:r>
      <w:r w:rsidR="003B634B">
        <w:rPr>
          <w:rStyle w:val="LucidaSansUnicode0"/>
          <w:rFonts w:ascii="Arial" w:hAnsi="Arial" w:cs="Courier New"/>
          <w:color w:val="000000"/>
          <w:sz w:val="24"/>
          <w:szCs w:val="24"/>
          <w:lang w:eastAsia="el-GR" w:bidi="el-GR"/>
        </w:rPr>
        <w:t>…</w:t>
      </w:r>
      <w:r>
        <w:rPr>
          <w:rStyle w:val="10"/>
          <w:rFonts w:ascii="Arial" w:hAnsi="Arial" w:cs="Courier New"/>
          <w:color w:val="000000"/>
          <w:sz w:val="24"/>
          <w:szCs w:val="24"/>
          <w:lang w:eastAsia="el-GR" w:bidi="el-GR"/>
        </w:rPr>
        <w:t>2014.</w:t>
      </w:r>
    </w:p>
    <w:p w:rsidR="00B00582" w:rsidRDefault="00B00582">
      <w:pPr>
        <w:pStyle w:val="a1"/>
        <w:tabs>
          <w:tab w:val="left" w:pos="3172"/>
        </w:tabs>
        <w:spacing w:before="0" w:after="0" w:line="360" w:lineRule="auto"/>
        <w:ind w:firstLine="0"/>
      </w:pPr>
      <w:r>
        <w:rPr>
          <w:rStyle w:val="10"/>
          <w:rFonts w:ascii="Arial" w:hAnsi="Arial" w:cs="Courier New"/>
          <w:b/>
          <w:bCs/>
          <w:color w:val="000000"/>
          <w:sz w:val="24"/>
          <w:szCs w:val="24"/>
          <w:lang w:eastAsia="el-GR" w:bidi="el-GR"/>
        </w:rPr>
        <w:t xml:space="preserve">           </w:t>
      </w:r>
      <w:r>
        <w:rPr>
          <w:rStyle w:val="10"/>
          <w:rFonts w:ascii="Arial" w:hAnsi="Arial" w:cs="Courier New"/>
          <w:b/>
          <w:bCs/>
          <w:color w:val="000000"/>
          <w:sz w:val="24"/>
          <w:szCs w:val="24"/>
          <w:lang w:eastAsia="el-GR" w:bidi="el-GR"/>
        </w:rPr>
        <w:t>Η ΔΙΚΑΣΤΗΣ                                                    Η ΓΡΑΜΜΑΤΕΑΣ</w:t>
      </w:r>
    </w:p>
    <w:sectPr w:rsidR="00B00582">
      <w:headerReference w:type="default" r:id="rId7"/>
      <w:headerReference w:type="first" r:id="rId8"/>
      <w:pgSz w:w="11906" w:h="16838"/>
      <w:pgMar w:top="1788" w:right="1506" w:bottom="1106" w:left="2005" w:header="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582" w:rsidRDefault="00B00582">
      <w:r>
        <w:separator/>
      </w:r>
    </w:p>
  </w:endnote>
  <w:endnote w:type="continuationSeparator" w:id="1">
    <w:p w:rsidR="00B00582" w:rsidRDefault="00B00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A1"/>
    <w:family w:val="auto"/>
    <w:pitch w:val="variable"/>
    <w:sig w:usb0="00000000" w:usb1="00000000" w:usb2="00000000" w:usb3="00000000" w:csb0="00000000" w:csb1="00000000"/>
  </w:font>
  <w:font w:name="Calibri">
    <w:panose1 w:val="020F0502020204030204"/>
    <w:charset w:val="A1"/>
    <w:family w:val="swiss"/>
    <w:pitch w:val="variable"/>
    <w:sig w:usb0="A00002EF" w:usb1="4000207B"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582" w:rsidRDefault="00B00582">
      <w:r>
        <w:separator/>
      </w:r>
    </w:p>
  </w:footnote>
  <w:footnote w:type="continuationSeparator" w:id="1">
    <w:p w:rsidR="00B00582" w:rsidRDefault="00B00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582">
    <w:pPr>
      <w:rPr>
        <w:rFonts w:ascii="Courier New" w:hAnsi="Courier New" w:cs="Courier New"/>
        <w:sz w:val="2"/>
        <w:szCs w:val="2"/>
        <w:lang w:bidi="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05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092"/>
    <w:rsid w:val="003B634B"/>
    <w:rsid w:val="00426092"/>
    <w:rsid w:val="00B0058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styleId="-">
    <w:name w:val="Hyperlink"/>
    <w:basedOn w:val="DefaultParagraphFont"/>
    <w:rPr>
      <w:color w:val="000080"/>
      <w:u w:val="single"/>
      <w:lang/>
    </w:rPr>
  </w:style>
  <w:style w:type="character" w:customStyle="1" w:styleId="20">
    <w:name w:val="Σώμα κειμένου (2)_"/>
    <w:basedOn w:val="DefaultParagraphFont"/>
    <w:rPr>
      <w:rFonts w:ascii="Calibri" w:hAnsi="Calibri" w:cs="Calibri"/>
      <w:b/>
      <w:i w:val="0"/>
      <w:caps w:val="0"/>
      <w:smallCaps w:val="0"/>
      <w:strike w:val="0"/>
      <w:dstrike w:val="0"/>
      <w:sz w:val="23"/>
      <w:szCs w:val="23"/>
      <w:u w:val="none"/>
    </w:rPr>
  </w:style>
  <w:style w:type="character" w:customStyle="1" w:styleId="21">
    <w:name w:val="Σώμα κειμένου (2)"/>
    <w:basedOn w:val="20"/>
    <w:rPr>
      <w:rFonts w:ascii="Calibri" w:hAnsi="Calibri" w:cs="Calibri"/>
      <w:b/>
      <w:i w:val="0"/>
      <w:caps w:val="0"/>
      <w:smallCaps w:val="0"/>
      <w:strike w:val="0"/>
      <w:dstrike w:val="0"/>
      <w:sz w:val="23"/>
      <w:szCs w:val="23"/>
      <w:u w:val="none"/>
    </w:rPr>
  </w:style>
  <w:style w:type="character" w:customStyle="1" w:styleId="a5">
    <w:name w:val="Κεφαλίδα ή υποσέλιδο_"/>
    <w:basedOn w:val="DefaultParagraphFont"/>
    <w:rPr>
      <w:rFonts w:ascii="Calibri" w:hAnsi="Calibri" w:cs="Calibri"/>
      <w:b/>
      <w:i w:val="0"/>
      <w:caps w:val="0"/>
      <w:smallCaps w:val="0"/>
      <w:strike w:val="0"/>
      <w:dstrike w:val="0"/>
      <w:sz w:val="23"/>
      <w:szCs w:val="23"/>
      <w:u w:val="none"/>
    </w:rPr>
  </w:style>
  <w:style w:type="character" w:customStyle="1" w:styleId="a6">
    <w:name w:val="Κεφαλίδα ή υποσέλιδο"/>
    <w:basedOn w:val="a5"/>
    <w:rPr>
      <w:rFonts w:ascii="Calibri" w:hAnsi="Calibri" w:cs="Calibri"/>
      <w:b/>
      <w:i w:val="0"/>
      <w:caps w:val="0"/>
      <w:smallCaps w:val="0"/>
      <w:strike w:val="0"/>
      <w:dstrike w:val="0"/>
      <w:sz w:val="23"/>
      <w:szCs w:val="23"/>
      <w:u w:val="none"/>
    </w:rPr>
  </w:style>
  <w:style w:type="character" w:customStyle="1" w:styleId="22">
    <w:name w:val="Óþìá êåéìÝíïõ (2) + ×ùñßò Ýíôïíç ãñáöÞ"/>
    <w:basedOn w:val="20"/>
    <w:rPr>
      <w:rFonts w:ascii="Calibri" w:hAnsi="Calibri" w:cs="Calibri"/>
      <w:b w:val="0"/>
      <w:i/>
      <w:caps w:val="0"/>
      <w:smallCaps w:val="0"/>
      <w:strike w:val="0"/>
      <w:dstrike w:val="0"/>
      <w:sz w:val="23"/>
      <w:szCs w:val="23"/>
      <w:u w:val="none"/>
      <w:lang w:val="en-US" w:eastAsia="en-US"/>
    </w:rPr>
  </w:style>
  <w:style w:type="character" w:customStyle="1" w:styleId="WW-2">
    <w:name w:val="WW-Óþìá êåéìÝíïõ (2) + ×ùñßò Ýíôïíç ãñáöÞ"/>
    <w:basedOn w:val="20"/>
    <w:rPr>
      <w:rFonts w:ascii="Calibri" w:hAnsi="Calibri" w:cs="Calibri"/>
      <w:b w:val="0"/>
      <w:i w:val="0"/>
      <w:caps w:val="0"/>
      <w:smallCaps w:val="0"/>
      <w:strike w:val="0"/>
      <w:dstrike w:val="0"/>
      <w:sz w:val="23"/>
      <w:szCs w:val="23"/>
      <w:u w:val="none"/>
      <w:lang w:val="en-US" w:eastAsia="en-US"/>
    </w:rPr>
  </w:style>
  <w:style w:type="character" w:customStyle="1" w:styleId="23">
    <w:name w:val="Σώμα κειμένου (2) + Χωρίς έντονη γραφή"/>
    <w:basedOn w:val="20"/>
    <w:rPr>
      <w:rFonts w:ascii="Calibri" w:hAnsi="Calibri" w:cs="Calibri"/>
      <w:b w:val="0"/>
      <w:i w:val="0"/>
      <w:caps w:val="0"/>
      <w:smallCaps w:val="0"/>
      <w:strike w:val="0"/>
      <w:dstrike w:val="0"/>
      <w:sz w:val="23"/>
      <w:szCs w:val="23"/>
      <w:u w:val="none"/>
    </w:rPr>
  </w:style>
  <w:style w:type="character" w:customStyle="1" w:styleId="a7">
    <w:name w:val="Σώμα κειμένου_"/>
    <w:basedOn w:val="DefaultParagraphFont"/>
    <w:rPr>
      <w:rFonts w:ascii="Calibri" w:hAnsi="Calibri" w:cs="Calibri"/>
      <w:b w:val="0"/>
      <w:i w:val="0"/>
      <w:caps w:val="0"/>
      <w:smallCaps w:val="0"/>
      <w:strike w:val="0"/>
      <w:dstrike w:val="0"/>
      <w:sz w:val="23"/>
      <w:szCs w:val="23"/>
      <w:u w:val="none"/>
    </w:rPr>
  </w:style>
  <w:style w:type="character" w:customStyle="1" w:styleId="a8">
    <w:name w:val="Σώμα κειμένου + Έντονη γραφή"/>
    <w:basedOn w:val="a7"/>
    <w:rPr>
      <w:rFonts w:ascii="Calibri" w:hAnsi="Calibri" w:cs="Calibri"/>
      <w:b/>
      <w:i w:val="0"/>
      <w:caps w:val="0"/>
      <w:smallCaps w:val="0"/>
      <w:strike w:val="0"/>
      <w:dstrike w:val="0"/>
      <w:sz w:val="23"/>
      <w:szCs w:val="23"/>
      <w:u w:val="none"/>
    </w:rPr>
  </w:style>
  <w:style w:type="character" w:customStyle="1" w:styleId="10">
    <w:name w:val="Σώμα κειμένου1"/>
    <w:basedOn w:val="a7"/>
    <w:rPr>
      <w:rFonts w:ascii="Calibri" w:hAnsi="Calibri" w:cs="Calibri"/>
      <w:b w:val="0"/>
      <w:i w:val="0"/>
      <w:caps w:val="0"/>
      <w:smallCaps w:val="0"/>
      <w:strike w:val="0"/>
      <w:dstrike w:val="0"/>
      <w:sz w:val="23"/>
      <w:szCs w:val="23"/>
      <w:u w:val="none"/>
    </w:rPr>
  </w:style>
  <w:style w:type="character" w:customStyle="1" w:styleId="LucidaSansUnicode">
    <w:name w:val="Σώμα κειμένου + Lucida Sans Unicode"/>
    <w:basedOn w:val="a7"/>
    <w:rPr>
      <w:rFonts w:ascii="Lucida Sans Unicode" w:hAnsi="Lucida Sans Unicode" w:cs="Lucida Sans Unicode"/>
      <w:b w:val="0"/>
      <w:i/>
      <w:caps w:val="0"/>
      <w:smallCaps w:val="0"/>
      <w:strike w:val="0"/>
      <w:dstrike w:val="0"/>
      <w:sz w:val="20"/>
      <w:szCs w:val="20"/>
      <w:u w:val="none"/>
    </w:rPr>
  </w:style>
  <w:style w:type="character" w:customStyle="1" w:styleId="a9">
    <w:name w:val="Óþìá êåéìÝíïõ + ÌéêñÜ êåöáëáßá"/>
    <w:basedOn w:val="a7"/>
    <w:rPr>
      <w:rFonts w:ascii="Calibri" w:hAnsi="Calibri"/>
      <w:b w:val="0"/>
      <w:i w:val="0"/>
      <w:smallCaps/>
      <w:strike w:val="0"/>
      <w:dstrike w:val="0"/>
      <w:sz w:val="23"/>
      <w:szCs w:val="23"/>
      <w:u w:val="none"/>
      <w:lang w:val="en-US" w:eastAsia="en-US"/>
    </w:rPr>
  </w:style>
  <w:style w:type="character" w:customStyle="1" w:styleId="8">
    <w:name w:val="Óþìá êåéìÝíïõ + 8 óô."/>
    <w:aliases w:val="ÌéêñÜ êåöáëáßá,ÄéÜóôé÷ï 1 óô.,Êëßìáêá 70%"/>
    <w:basedOn w:val="a7"/>
    <w:rPr>
      <w:rFonts w:ascii="Calibri" w:hAnsi="Calibri"/>
      <w:b w:val="0"/>
      <w:i w:val="0"/>
      <w:smallCaps/>
      <w:strike w:val="0"/>
      <w:dstrike w:val="0"/>
      <w:spacing w:val="30"/>
      <w:w w:val="70"/>
      <w:sz w:val="16"/>
      <w:szCs w:val="16"/>
      <w:u w:val="none"/>
      <w:lang w:val="en-US" w:eastAsia="en-US"/>
    </w:rPr>
  </w:style>
  <w:style w:type="character" w:customStyle="1" w:styleId="LucidaSansUnicode0">
    <w:name w:val="Σώμα κειμένου + Lucida Sans Unicode"/>
    <w:aliases w:val="10 στ.,Πλάγια γραφή"/>
    <w:basedOn w:val="a7"/>
    <w:rPr>
      <w:rFonts w:ascii="Lucida Sans Unicode" w:hAnsi="Lucida Sans Unicode"/>
      <w:b w:val="0"/>
      <w:i/>
      <w:caps w:val="0"/>
      <w:smallCaps w:val="0"/>
      <w:strike w:val="0"/>
      <w:dstrike w:val="0"/>
      <w:sz w:val="20"/>
      <w:szCs w:val="20"/>
      <w:u w:val="none"/>
    </w:rPr>
  </w:style>
  <w:style w:type="character" w:customStyle="1" w:styleId="7">
    <w:name w:val="Óþìá êåéìÝíïõ + 7"/>
    <w:aliases w:val="5 óô.,ÄéÜóôé÷ï 1 óô."/>
    <w:basedOn w:val="a7"/>
    <w:rPr>
      <w:rFonts w:ascii="Calibri" w:hAnsi="Calibri"/>
      <w:b w:val="0"/>
      <w:i w:val="0"/>
      <w:caps w:val="0"/>
      <w:smallCaps w:val="0"/>
      <w:strike w:val="0"/>
      <w:dstrike w:val="0"/>
      <w:spacing w:val="20"/>
      <w:sz w:val="15"/>
      <w:szCs w:val="15"/>
      <w:u w:val="none"/>
      <w:lang w:val="en-US" w:eastAsia="en-US"/>
    </w:rPr>
  </w:style>
  <w:style w:type="character" w:customStyle="1" w:styleId="70">
    <w:name w:val="Óþìá êåéìÝíïõ + 7"/>
    <w:aliases w:val="5 óô."/>
    <w:basedOn w:val="a7"/>
    <w:rPr>
      <w:rFonts w:ascii="Calibri" w:hAnsi="Calibri"/>
      <w:b w:val="0"/>
      <w:i w:val="0"/>
      <w:caps w:val="0"/>
      <w:smallCaps w:val="0"/>
      <w:strike w:val="0"/>
      <w:dstrike w:val="0"/>
      <w:sz w:val="15"/>
      <w:szCs w:val="15"/>
      <w:u w:val="none"/>
      <w:lang w:val="en-US" w:eastAsia="en-US"/>
    </w:rPr>
  </w:style>
  <w:style w:type="paragraph" w:customStyle="1" w:styleId="a0">
    <w:name w:val="Επικεφαλίδα"/>
    <w:basedOn w:val="a"/>
    <w:next w:val="a1"/>
    <w:pPr>
      <w:keepNext/>
      <w:spacing w:before="240" w:after="120"/>
    </w:pPr>
    <w:rPr>
      <w:rFonts w:ascii="Arial" w:eastAsia="Microsoft YaHei" w:hAnsi="Arial"/>
      <w:sz w:val="28"/>
      <w:szCs w:val="28"/>
    </w:rPr>
  </w:style>
  <w:style w:type="paragraph" w:styleId="a1">
    <w:name w:val="Body Text"/>
    <w:basedOn w:val="a"/>
    <w:pPr>
      <w:shd w:val="clear" w:color="auto" w:fill="FFFFFF"/>
      <w:spacing w:before="480" w:after="120"/>
      <w:ind w:firstLine="760"/>
      <w:jc w:val="both"/>
    </w:pPr>
    <w:rPr>
      <w:rFonts w:ascii="Calibri" w:hAnsi="Calibri" w:cs="Calibri"/>
      <w:sz w:val="23"/>
      <w:szCs w:val="23"/>
    </w:rPr>
  </w:style>
  <w:style w:type="paragraph" w:styleId="aa">
    <w:name w:val="List"/>
    <w:basedOn w:val="a1"/>
    <w:rPr>
      <w:rFonts w:cs="Mangal"/>
    </w:rPr>
  </w:style>
  <w:style w:type="paragraph" w:styleId="ab">
    <w:name w:val="caption"/>
    <w:basedOn w:val="a"/>
    <w:qFormat/>
    <w:pPr>
      <w:suppressLineNumbers/>
      <w:spacing w:before="120" w:after="120"/>
    </w:pPr>
    <w:rPr>
      <w:i/>
      <w:iCs/>
    </w:rPr>
  </w:style>
  <w:style w:type="paragraph" w:customStyle="1" w:styleId="ac">
    <w:name w:val="Ευρετήριο"/>
    <w:basedOn w:val="a"/>
    <w:pPr>
      <w:suppressLineNumbers/>
    </w:pPr>
  </w:style>
  <w:style w:type="paragraph" w:customStyle="1" w:styleId="24">
    <w:name w:val="Σώμα κειμένου (2)"/>
    <w:pPr>
      <w:widowControl w:val="0"/>
      <w:shd w:val="clear" w:color="auto" w:fill="FFFFFF"/>
      <w:suppressAutoHyphens/>
      <w:spacing w:after="360"/>
    </w:pPr>
    <w:rPr>
      <w:rFonts w:ascii="Calibri" w:eastAsia="SimSun" w:hAnsi="Calibri" w:cs="Mangal"/>
      <w:b/>
      <w:kern w:val="1"/>
      <w:sz w:val="23"/>
      <w:szCs w:val="23"/>
      <w:lang w:eastAsia="zh-CN" w:bidi="hi-IN"/>
    </w:rPr>
  </w:style>
  <w:style w:type="paragraph" w:customStyle="1" w:styleId="ad">
    <w:name w:val="Κεφαλίδα ή υποσέλιδο"/>
    <w:pPr>
      <w:widowControl w:val="0"/>
      <w:shd w:val="clear" w:color="auto" w:fill="FFFFFF"/>
      <w:suppressAutoHyphens/>
    </w:pPr>
    <w:rPr>
      <w:rFonts w:ascii="Calibri" w:eastAsia="SimSun" w:hAnsi="Calibri" w:cs="Mangal"/>
      <w:b/>
      <w:kern w:val="1"/>
      <w:sz w:val="23"/>
      <w:szCs w:val="23"/>
      <w:lang w:eastAsia="zh-CN" w:bidi="hi-IN"/>
    </w:rPr>
  </w:style>
  <w:style w:type="paragraph" w:customStyle="1" w:styleId="ae">
    <w:name w:val="Περιεχόμενα πλαισίου"/>
    <w:basedOn w:val="a"/>
  </w:style>
  <w:style w:type="paragraph" w:styleId="af">
    <w:name w:val="header"/>
    <w:basedOn w:val="a"/>
    <w:pPr>
      <w:suppressLineNumbers/>
      <w:tabs>
        <w:tab w:val="center" w:pos="4819"/>
        <w:tab w:val="right" w:pos="9638"/>
      </w:tabs>
    </w:pPr>
  </w:style>
  <w:style w:type="paragraph" w:customStyle="1" w:styleId="af0">
    <w:name w:val="Παραθέσεις"/>
    <w:basedOn w:val="a"/>
    <w:pPr>
      <w:spacing w:after="283"/>
      <w:ind w:left="567" w:right="567"/>
    </w:pPr>
  </w:style>
  <w:style w:type="paragraph" w:styleId="af1">
    <w:name w:val="Title"/>
    <w:basedOn w:val="a0"/>
    <w:next w:val="a1"/>
    <w:qFormat/>
    <w:pPr>
      <w:jc w:val="center"/>
    </w:pPr>
    <w:rPr>
      <w:b/>
      <w:bCs/>
      <w:sz w:val="36"/>
      <w:szCs w:val="36"/>
    </w:rPr>
  </w:style>
  <w:style w:type="paragraph" w:styleId="af2">
    <w:name w:val="Subtitle"/>
    <w:basedOn w:val="a0"/>
    <w:next w:val="a1"/>
    <w:qFormat/>
    <w:pPr>
      <w:jc w:val="center"/>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3286</Words>
  <Characters>17746</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DEMO</Company>
  <LinksUpToDate>false</LinksUpToDate>
  <CharactersWithSpaces>20991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DEMO</cp:lastModifiedBy>
  <cp:revision>2</cp:revision>
  <cp:lastPrinted>1601-01-01T00:00:00Z</cp:lastPrinted>
  <dcterms:created xsi:type="dcterms:W3CDTF">2014-03-21T13:08:00Z</dcterms:created>
  <dcterms:modified xsi:type="dcterms:W3CDTF">2014-03-21T13:08:00Z</dcterms:modified>
</cp:coreProperties>
</file>